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F204" w14:textId="490E515C" w:rsidR="004F0075" w:rsidRPr="004F0075" w:rsidRDefault="004F0075" w:rsidP="004F007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F0075">
        <w:rPr>
          <w:rFonts w:ascii="Times New Roman" w:hAnsi="Times New Roman" w:cs="Times New Roman"/>
          <w:b/>
          <w:bCs/>
          <w:sz w:val="32"/>
          <w:szCs w:val="32"/>
        </w:rPr>
        <w:t xml:space="preserve">HUMEURS / GÉOPOLITIQUE      </w:t>
      </w:r>
      <w:r w:rsidRPr="004F0075">
        <w:rPr>
          <w:rFonts w:ascii="Times New Roman" w:hAnsi="Times New Roman" w:cs="Times New Roman"/>
          <w:b/>
          <w:bCs/>
          <w:color w:val="FF0000"/>
          <w:sz w:val="44"/>
          <w:szCs w:val="44"/>
        </w:rPr>
        <w:t>N° 180</w:t>
      </w:r>
    </w:p>
    <w:p w14:paraId="7FA45C77" w14:textId="77777777" w:rsidR="004F0075" w:rsidRPr="004F0075" w:rsidRDefault="004F0075" w:rsidP="004F00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7C3957" w14:textId="77777777" w:rsidR="004F0075" w:rsidRDefault="004F0075" w:rsidP="004F00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4F7F69" w14:textId="36429DA2" w:rsidR="003B0BEB" w:rsidRDefault="003B0BEB" w:rsidP="004F00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4A61A1B" wp14:editId="60843C6B">
            <wp:extent cx="5760000" cy="3060000"/>
            <wp:effectExtent l="0" t="0" r="0" b="7620"/>
            <wp:docPr id="2" name="Image 2" descr="Afficher l’image sour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7B252" w14:textId="77777777" w:rsidR="003B0BEB" w:rsidRPr="004F0075" w:rsidRDefault="003B0BEB" w:rsidP="004F00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B09F0A" w14:textId="77777777" w:rsidR="004F0075" w:rsidRPr="004F0075" w:rsidRDefault="004F0075" w:rsidP="004F00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31522E" w14:textId="63149B39" w:rsidR="004F0075" w:rsidRPr="004F0075" w:rsidRDefault="00E2589B" w:rsidP="004F0075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4F0075">
        <w:rPr>
          <w:rFonts w:ascii="Times New Roman" w:hAnsi="Times New Roman" w:cs="Times New Roman"/>
          <w:b/>
          <w:bCs/>
          <w:color w:val="0070C0"/>
          <w:sz w:val="36"/>
          <w:szCs w:val="36"/>
        </w:rPr>
        <w:t>2021</w:t>
      </w:r>
      <w:r w:rsidR="00D54DE4" w:rsidRPr="004F0075">
        <w:rPr>
          <w:rFonts w:ascii="Times New Roman" w:hAnsi="Times New Roman" w:cs="Times New Roman"/>
          <w:b/>
          <w:bCs/>
          <w:color w:val="0070C0"/>
          <w:sz w:val="36"/>
          <w:szCs w:val="36"/>
        </w:rPr>
        <w:t>,</w:t>
      </w:r>
    </w:p>
    <w:p w14:paraId="312359F0" w14:textId="012A9930" w:rsidR="00E2589B" w:rsidRPr="004F0075" w:rsidRDefault="004F0075" w:rsidP="004F0075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4F0075">
        <w:rPr>
          <w:rFonts w:ascii="Times New Roman" w:hAnsi="Times New Roman" w:cs="Times New Roman"/>
          <w:b/>
          <w:bCs/>
          <w:color w:val="0070C0"/>
          <w:sz w:val="36"/>
          <w:szCs w:val="36"/>
        </w:rPr>
        <w:t>L’</w:t>
      </w:r>
      <w:r w:rsidR="00D54DE4" w:rsidRPr="004F007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ODYSSÉE DE </w:t>
      </w:r>
      <w:r w:rsidR="00E2589B" w:rsidRPr="004F0075">
        <w:rPr>
          <w:rFonts w:ascii="Times New Roman" w:hAnsi="Times New Roman" w:cs="Times New Roman"/>
          <w:b/>
          <w:bCs/>
          <w:color w:val="0070C0"/>
          <w:sz w:val="36"/>
          <w:szCs w:val="36"/>
        </w:rPr>
        <w:t>L</w:t>
      </w:r>
      <w:r w:rsidR="00D54DE4" w:rsidRPr="004F0075">
        <w:rPr>
          <w:rFonts w:ascii="Times New Roman" w:hAnsi="Times New Roman" w:cs="Times New Roman"/>
          <w:b/>
          <w:bCs/>
          <w:color w:val="0070C0"/>
          <w:sz w:val="36"/>
          <w:szCs w:val="36"/>
        </w:rPr>
        <w:t>’IMPASSE</w:t>
      </w:r>
    </w:p>
    <w:p w14:paraId="313DC6B2" w14:textId="77777777" w:rsidR="008E6508" w:rsidRDefault="008E6508" w:rsidP="004F0075">
      <w:pPr>
        <w:spacing w:after="0"/>
        <w:jc w:val="right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14:paraId="29FC678B" w14:textId="77777777" w:rsidR="008E6508" w:rsidRDefault="008E6508" w:rsidP="004F0075">
      <w:pPr>
        <w:spacing w:after="0"/>
        <w:jc w:val="right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14:paraId="531D00E8" w14:textId="77777777" w:rsidR="008E6508" w:rsidRDefault="008E6508" w:rsidP="004F0075">
      <w:pPr>
        <w:spacing w:after="0"/>
        <w:jc w:val="right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14:paraId="039916F1" w14:textId="00DFADEB" w:rsidR="00212EF5" w:rsidRPr="008E6508" w:rsidRDefault="00212EF5" w:rsidP="004F0075">
      <w:pPr>
        <w:spacing w:after="0"/>
        <w:jc w:val="right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8E650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Noël </w:t>
      </w:r>
      <w:proofErr w:type="spellStart"/>
      <w:r w:rsidRPr="008E650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Dantec</w:t>
      </w:r>
      <w:proofErr w:type="spellEnd"/>
      <w:r w:rsidR="004F0075" w:rsidRPr="008E6508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(*)</w:t>
      </w:r>
    </w:p>
    <w:p w14:paraId="59E99ED4" w14:textId="3BCB7CA7" w:rsidR="00212EF5" w:rsidRPr="008E6508" w:rsidRDefault="003B0BEB" w:rsidP="004F0075">
      <w:pPr>
        <w:spacing w:after="0"/>
        <w:jc w:val="right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Docteur en sciences Politiques</w:t>
      </w:r>
    </w:p>
    <w:p w14:paraId="71BA1065" w14:textId="77777777" w:rsidR="004F0075" w:rsidRPr="008E6508" w:rsidRDefault="004F0075" w:rsidP="004F007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0A13EB08" w14:textId="77777777" w:rsidR="004F0075" w:rsidRDefault="004F0075" w:rsidP="004F0075">
      <w:pPr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</w:p>
    <w:p w14:paraId="392C3A98" w14:textId="77777777" w:rsidR="004F0075" w:rsidRDefault="004F0075" w:rsidP="004F0075">
      <w:pPr>
        <w:rPr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</w:p>
    <w:p w14:paraId="0AAE96AA" w14:textId="1D81E551" w:rsidR="00E2589B" w:rsidRDefault="00E2589B" w:rsidP="004F00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EF543D" w14:textId="27D02C2F" w:rsidR="004638DE" w:rsidRPr="004638DE" w:rsidRDefault="004638DE" w:rsidP="004F0075">
      <w:pPr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4638D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C’est un fait : de hauts fonctionnaires viennent chez nous épancher leurs humeurs, tout en restant anonymes. Celui que nous accueillons aujourd’hui est à l’évidence cinéphile. Ce qui ne l’empêche pas d’avoir la dent dure </w:t>
      </w:r>
      <w:r w:rsidR="008D153C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contre</w:t>
      </w:r>
      <w:r w:rsidRPr="004638DE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 xml:space="preserve"> ceux qui nous gouvernent. Bien évidemment, ses propos n’engagent que lui-même.</w:t>
      </w:r>
    </w:p>
    <w:p w14:paraId="6EA42B78" w14:textId="77777777" w:rsidR="004638DE" w:rsidRDefault="004638DE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420418" w14:textId="33261B82" w:rsidR="004F0075" w:rsidRPr="004638DE" w:rsidRDefault="003A0D7D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38DE">
        <w:rPr>
          <w:rFonts w:ascii="Times New Roman" w:hAnsi="Times New Roman" w:cs="Times New Roman"/>
          <w:sz w:val="24"/>
          <w:szCs w:val="24"/>
        </w:rPr>
        <w:lastRenderedPageBreak/>
        <w:t>« </w:t>
      </w:r>
      <w:r w:rsidR="004F0075" w:rsidRPr="004638DE">
        <w:rPr>
          <w:rFonts w:ascii="Times New Roman" w:hAnsi="Times New Roman" w:cs="Times New Roman"/>
          <w:b/>
          <w:color w:val="0070C0"/>
          <w:sz w:val="32"/>
          <w:szCs w:val="32"/>
        </w:rPr>
        <w:t>L</w:t>
      </w:r>
      <w:r w:rsidRPr="004638DE">
        <w:rPr>
          <w:rFonts w:ascii="Times New Roman" w:hAnsi="Times New Roman" w:cs="Times New Roman"/>
          <w:iCs/>
          <w:sz w:val="24"/>
          <w:szCs w:val="24"/>
        </w:rPr>
        <w:t>a liberté est comme la vérité : presque personne ne l’aime pour elle-même, et cependant, par l’impossibilité des extrêmes, on y revient toujours</w:t>
      </w:r>
      <w:r w:rsidRPr="004638DE">
        <w:rPr>
          <w:rFonts w:ascii="Times New Roman" w:hAnsi="Times New Roman" w:cs="Times New Roman"/>
          <w:sz w:val="24"/>
          <w:szCs w:val="24"/>
        </w:rPr>
        <w:t xml:space="preserve"> » </w:t>
      </w:r>
      <w:r w:rsidR="004F0075" w:rsidRPr="004638DE">
        <w:rPr>
          <w:rFonts w:ascii="Times New Roman" w:hAnsi="Times New Roman" w:cs="Times New Roman"/>
          <w:sz w:val="24"/>
          <w:szCs w:val="24"/>
        </w:rPr>
        <w:t>Cette sentence d’</w:t>
      </w:r>
      <w:r w:rsidR="004638DE">
        <w:rPr>
          <w:rFonts w:ascii="Times New Roman" w:hAnsi="Times New Roman" w:cs="Times New Roman"/>
          <w:sz w:val="24"/>
          <w:szCs w:val="24"/>
        </w:rPr>
        <w:t xml:space="preserve">Ernest Renan </w:t>
      </w:r>
      <w:r w:rsidR="008E6508" w:rsidRPr="004638DE">
        <w:rPr>
          <w:rFonts w:ascii="Times New Roman" w:hAnsi="Times New Roman" w:cs="Times New Roman"/>
          <w:sz w:val="24"/>
          <w:szCs w:val="24"/>
        </w:rPr>
        <w:t xml:space="preserve">met </w:t>
      </w:r>
      <w:r w:rsidR="004F0075" w:rsidRPr="004638DE">
        <w:rPr>
          <w:rFonts w:ascii="Times New Roman" w:hAnsi="Times New Roman" w:cs="Times New Roman"/>
          <w:sz w:val="24"/>
          <w:szCs w:val="24"/>
        </w:rPr>
        <w:t>en avant deux mots, liberté et vérité, deux</w:t>
      </w:r>
      <w:r w:rsidRPr="004638DE">
        <w:rPr>
          <w:rFonts w:ascii="Times New Roman" w:hAnsi="Times New Roman" w:cs="Times New Roman"/>
          <w:sz w:val="24"/>
          <w:szCs w:val="24"/>
        </w:rPr>
        <w:t xml:space="preserve"> concepts incontournable</w:t>
      </w:r>
      <w:r w:rsidR="0075698A" w:rsidRPr="004638DE">
        <w:rPr>
          <w:rFonts w:ascii="Times New Roman" w:hAnsi="Times New Roman" w:cs="Times New Roman"/>
          <w:sz w:val="24"/>
          <w:szCs w:val="24"/>
        </w:rPr>
        <w:t>s</w:t>
      </w:r>
      <w:r w:rsidR="004F0075" w:rsidRPr="004638DE">
        <w:rPr>
          <w:rFonts w:ascii="Times New Roman" w:hAnsi="Times New Roman" w:cs="Times New Roman"/>
          <w:sz w:val="24"/>
          <w:szCs w:val="24"/>
        </w:rPr>
        <w:t xml:space="preserve"> </w:t>
      </w:r>
      <w:r w:rsidRPr="004638DE">
        <w:rPr>
          <w:rFonts w:ascii="Times New Roman" w:hAnsi="Times New Roman" w:cs="Times New Roman"/>
          <w:sz w:val="24"/>
          <w:szCs w:val="24"/>
        </w:rPr>
        <w:t>pour compr</w:t>
      </w:r>
      <w:r w:rsidR="004638DE">
        <w:rPr>
          <w:rFonts w:ascii="Times New Roman" w:hAnsi="Times New Roman" w:cs="Times New Roman"/>
          <w:sz w:val="24"/>
          <w:szCs w:val="24"/>
        </w:rPr>
        <w:t>endre les spasmes de la planète.</w:t>
      </w:r>
    </w:p>
    <w:p w14:paraId="2C9FD883" w14:textId="14E1EFAE" w:rsidR="00392D0E" w:rsidRPr="004F0075" w:rsidRDefault="004F0075" w:rsidP="00AD111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38DE">
        <w:rPr>
          <w:rFonts w:ascii="Times New Roman" w:hAnsi="Times New Roman" w:cs="Times New Roman"/>
          <w:color w:val="0070C0"/>
          <w:sz w:val="24"/>
          <w:szCs w:val="24"/>
        </w:rPr>
        <w:t>L</w:t>
      </w:r>
      <w:r w:rsidR="00AB60FF" w:rsidRPr="004F0075">
        <w:rPr>
          <w:rFonts w:ascii="Times New Roman" w:hAnsi="Times New Roman" w:cs="Times New Roman"/>
          <w:sz w:val="24"/>
          <w:szCs w:val="24"/>
        </w:rPr>
        <w:t>a promesse d’entrée dans un monde plus consensuel avec l</w:t>
      </w:r>
      <w:r w:rsidR="0075698A" w:rsidRPr="004F0075">
        <w:rPr>
          <w:rFonts w:ascii="Times New Roman" w:hAnsi="Times New Roman" w:cs="Times New Roman"/>
          <w:sz w:val="24"/>
          <w:szCs w:val="24"/>
        </w:rPr>
        <w:t>a prise de</w:t>
      </w:r>
      <w:r w:rsidR="00AB60FF" w:rsidRPr="004F0075">
        <w:rPr>
          <w:rFonts w:ascii="Times New Roman" w:hAnsi="Times New Roman" w:cs="Times New Roman"/>
          <w:sz w:val="24"/>
          <w:szCs w:val="24"/>
        </w:rPr>
        <w:t xml:space="preserve"> fonction du 46</w:t>
      </w:r>
      <w:r w:rsidR="00AB60FF" w:rsidRPr="004F007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AB60FF" w:rsidRPr="004F0075">
        <w:rPr>
          <w:rFonts w:ascii="Times New Roman" w:hAnsi="Times New Roman" w:cs="Times New Roman"/>
          <w:sz w:val="24"/>
          <w:szCs w:val="24"/>
        </w:rPr>
        <w:t xml:space="preserve"> président des États-Unis (janvier 2021) se conclut par la déroute américaine en Afghanistan (août 2021)</w:t>
      </w:r>
      <w:r w:rsidR="0057782E" w:rsidRPr="004F0075">
        <w:rPr>
          <w:rFonts w:ascii="Times New Roman" w:hAnsi="Times New Roman" w:cs="Times New Roman"/>
          <w:sz w:val="24"/>
          <w:szCs w:val="24"/>
        </w:rPr>
        <w:t>,</w:t>
      </w:r>
      <w:r w:rsidR="00AB60FF" w:rsidRPr="004F0075">
        <w:rPr>
          <w:rFonts w:ascii="Times New Roman" w:hAnsi="Times New Roman" w:cs="Times New Roman"/>
          <w:sz w:val="24"/>
          <w:szCs w:val="24"/>
        </w:rPr>
        <w:t xml:space="preserve"> l</w:t>
      </w:r>
      <w:r w:rsidR="0057782E" w:rsidRPr="004F0075">
        <w:rPr>
          <w:rFonts w:ascii="Times New Roman" w:hAnsi="Times New Roman" w:cs="Times New Roman"/>
          <w:sz w:val="24"/>
          <w:szCs w:val="24"/>
        </w:rPr>
        <w:t>’</w:t>
      </w:r>
      <w:r w:rsidR="00AB60FF" w:rsidRPr="004F0075">
        <w:rPr>
          <w:rFonts w:ascii="Times New Roman" w:hAnsi="Times New Roman" w:cs="Times New Roman"/>
          <w:sz w:val="24"/>
          <w:szCs w:val="24"/>
        </w:rPr>
        <w:t>a</w:t>
      </w:r>
      <w:r w:rsidR="0057782E" w:rsidRPr="004F0075">
        <w:rPr>
          <w:rFonts w:ascii="Times New Roman" w:hAnsi="Times New Roman" w:cs="Times New Roman"/>
          <w:sz w:val="24"/>
          <w:szCs w:val="24"/>
        </w:rPr>
        <w:t>ggravation</w:t>
      </w:r>
      <w:r w:rsidR="00AB60FF" w:rsidRPr="004F0075">
        <w:rPr>
          <w:rFonts w:ascii="Times New Roman" w:hAnsi="Times New Roman" w:cs="Times New Roman"/>
          <w:sz w:val="24"/>
          <w:szCs w:val="24"/>
        </w:rPr>
        <w:t xml:space="preserve"> de la confrontation sino-américaine</w:t>
      </w:r>
      <w:r w:rsidR="0057782E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196D77" w:rsidRPr="004F0075">
        <w:rPr>
          <w:rFonts w:ascii="Times New Roman" w:hAnsi="Times New Roman" w:cs="Times New Roman"/>
          <w:sz w:val="24"/>
          <w:szCs w:val="24"/>
        </w:rPr>
        <w:t xml:space="preserve">(Taïwan) </w:t>
      </w:r>
      <w:r w:rsidR="0057782E" w:rsidRPr="004F0075">
        <w:rPr>
          <w:rFonts w:ascii="Times New Roman" w:hAnsi="Times New Roman" w:cs="Times New Roman"/>
          <w:sz w:val="24"/>
          <w:szCs w:val="24"/>
        </w:rPr>
        <w:t>et la poursuite du désaccord avec la Russie</w:t>
      </w:r>
      <w:r w:rsidR="00196D77" w:rsidRPr="004F0075">
        <w:rPr>
          <w:rFonts w:ascii="Times New Roman" w:hAnsi="Times New Roman" w:cs="Times New Roman"/>
          <w:sz w:val="24"/>
          <w:szCs w:val="24"/>
        </w:rPr>
        <w:t xml:space="preserve"> (Ukraine)</w:t>
      </w:r>
      <w:r w:rsidR="00AB60FF" w:rsidRPr="004F0075">
        <w:rPr>
          <w:rFonts w:ascii="Times New Roman" w:hAnsi="Times New Roman" w:cs="Times New Roman"/>
          <w:sz w:val="24"/>
          <w:szCs w:val="24"/>
        </w:rPr>
        <w:t>.</w:t>
      </w:r>
      <w:r w:rsidR="003A0D7D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B52BDB" w:rsidRPr="004F0075">
        <w:rPr>
          <w:rFonts w:ascii="Times New Roman" w:hAnsi="Times New Roman" w:cs="Times New Roman"/>
          <w:sz w:val="24"/>
          <w:szCs w:val="24"/>
        </w:rPr>
        <w:t>S</w:t>
      </w:r>
      <w:r w:rsidR="0054543C" w:rsidRPr="004F0075">
        <w:rPr>
          <w:rFonts w:ascii="Times New Roman" w:hAnsi="Times New Roman" w:cs="Times New Roman"/>
          <w:sz w:val="24"/>
          <w:szCs w:val="24"/>
        </w:rPr>
        <w:t>ans parler de la crise de confiance entre Paris et Washington dans le sillage de l’affaire des sous-marins et d</w:t>
      </w:r>
      <w:r w:rsidR="00AD1114">
        <w:rPr>
          <w:rFonts w:ascii="Times New Roman" w:hAnsi="Times New Roman" w:cs="Times New Roman"/>
          <w:sz w:val="24"/>
          <w:szCs w:val="24"/>
        </w:rPr>
        <w:t>e l’</w:t>
      </w:r>
      <w:proofErr w:type="spellStart"/>
      <w:r w:rsidR="0054543C" w:rsidRPr="004F0075">
        <w:rPr>
          <w:rFonts w:ascii="Times New Roman" w:hAnsi="Times New Roman" w:cs="Times New Roman"/>
          <w:sz w:val="24"/>
          <w:szCs w:val="24"/>
        </w:rPr>
        <w:t>Aukus</w:t>
      </w:r>
      <w:proofErr w:type="spellEnd"/>
      <w:r w:rsidR="00B52BDB" w:rsidRPr="004F0075">
        <w:rPr>
          <w:rFonts w:ascii="Times New Roman" w:hAnsi="Times New Roman" w:cs="Times New Roman"/>
          <w:sz w:val="24"/>
          <w:szCs w:val="24"/>
        </w:rPr>
        <w:t>.</w:t>
      </w:r>
      <w:r w:rsidR="0054543C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AB60FF" w:rsidRPr="004F0075">
        <w:rPr>
          <w:rFonts w:ascii="Times New Roman" w:hAnsi="Times New Roman" w:cs="Times New Roman"/>
          <w:sz w:val="24"/>
          <w:szCs w:val="24"/>
        </w:rPr>
        <w:t>Mais ce ne sont pas les seuls sujets de préoccupation</w:t>
      </w:r>
      <w:r w:rsidR="00AE601D" w:rsidRPr="004F0075">
        <w:rPr>
          <w:rFonts w:ascii="Times New Roman" w:hAnsi="Times New Roman" w:cs="Times New Roman"/>
          <w:sz w:val="24"/>
          <w:szCs w:val="24"/>
        </w:rPr>
        <w:t xml:space="preserve"> pour nos dirigeants</w:t>
      </w:r>
      <w:r w:rsidR="00AB60FF" w:rsidRPr="004F0075">
        <w:rPr>
          <w:rFonts w:ascii="Times New Roman" w:hAnsi="Times New Roman" w:cs="Times New Roman"/>
          <w:sz w:val="24"/>
          <w:szCs w:val="24"/>
        </w:rPr>
        <w:t xml:space="preserve">. </w:t>
      </w:r>
      <w:r w:rsidR="00AE601D" w:rsidRPr="004F0075">
        <w:rPr>
          <w:rFonts w:ascii="Times New Roman" w:hAnsi="Times New Roman" w:cs="Times New Roman"/>
          <w:sz w:val="24"/>
          <w:szCs w:val="24"/>
        </w:rPr>
        <w:t>D</w:t>
      </w:r>
      <w:r w:rsidR="0027192E" w:rsidRPr="004F0075">
        <w:rPr>
          <w:rFonts w:ascii="Times New Roman" w:hAnsi="Times New Roman" w:cs="Times New Roman"/>
          <w:sz w:val="24"/>
          <w:szCs w:val="24"/>
        </w:rPr>
        <w:t>es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 signaux faibles</w:t>
      </w:r>
      <w:r w:rsidR="00F2181B" w:rsidRPr="004F0075">
        <w:rPr>
          <w:rFonts w:ascii="Times New Roman" w:hAnsi="Times New Roman" w:cs="Times New Roman"/>
          <w:sz w:val="24"/>
          <w:szCs w:val="24"/>
        </w:rPr>
        <w:t>,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 inquiétants</w:t>
      </w:r>
      <w:r w:rsidR="00AD1114">
        <w:rPr>
          <w:rFonts w:ascii="Times New Roman" w:hAnsi="Times New Roman" w:cs="Times New Roman"/>
          <w:sz w:val="24"/>
          <w:szCs w:val="24"/>
        </w:rPr>
        <w:t>,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 ne cessent de nous parvenir sur le monde en transition </w:t>
      </w:r>
      <w:r w:rsidR="0054543C" w:rsidRPr="004F0075">
        <w:rPr>
          <w:rFonts w:ascii="Times New Roman" w:hAnsi="Times New Roman" w:cs="Times New Roman"/>
          <w:sz w:val="24"/>
          <w:szCs w:val="24"/>
        </w:rPr>
        <w:t xml:space="preserve">chaotique </w:t>
      </w:r>
      <w:r w:rsidR="007172C6" w:rsidRPr="004F0075">
        <w:rPr>
          <w:rFonts w:ascii="Times New Roman" w:hAnsi="Times New Roman" w:cs="Times New Roman"/>
          <w:sz w:val="24"/>
          <w:szCs w:val="24"/>
        </w:rPr>
        <w:t>que nous traversons</w:t>
      </w:r>
      <w:r w:rsidR="0027192E" w:rsidRPr="004F0075">
        <w:rPr>
          <w:rFonts w:ascii="Times New Roman" w:hAnsi="Times New Roman" w:cs="Times New Roman"/>
          <w:sz w:val="24"/>
          <w:szCs w:val="24"/>
        </w:rPr>
        <w:t>.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27192E" w:rsidRPr="004F0075">
        <w:rPr>
          <w:rFonts w:ascii="Times New Roman" w:hAnsi="Times New Roman" w:cs="Times New Roman"/>
          <w:sz w:val="24"/>
          <w:szCs w:val="24"/>
        </w:rPr>
        <w:t>L</w:t>
      </w:r>
      <w:r w:rsidR="007172C6" w:rsidRPr="004F0075">
        <w:rPr>
          <w:rFonts w:ascii="Times New Roman" w:hAnsi="Times New Roman" w:cs="Times New Roman"/>
          <w:sz w:val="24"/>
          <w:szCs w:val="24"/>
        </w:rPr>
        <w:t>es États peine</w:t>
      </w:r>
      <w:r w:rsidR="00AE601D" w:rsidRPr="004F0075">
        <w:rPr>
          <w:rFonts w:ascii="Times New Roman" w:hAnsi="Times New Roman" w:cs="Times New Roman"/>
          <w:sz w:val="24"/>
          <w:szCs w:val="24"/>
        </w:rPr>
        <w:t>nt à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 mettre au point une nouvelle gouvernance </w:t>
      </w:r>
      <w:r w:rsidR="000E176B" w:rsidRPr="004F0075">
        <w:rPr>
          <w:rFonts w:ascii="Times New Roman" w:hAnsi="Times New Roman" w:cs="Times New Roman"/>
          <w:sz w:val="24"/>
          <w:szCs w:val="24"/>
        </w:rPr>
        <w:t>afin de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54543C" w:rsidRPr="004F0075">
        <w:rPr>
          <w:rFonts w:ascii="Times New Roman" w:hAnsi="Times New Roman" w:cs="Times New Roman"/>
          <w:sz w:val="24"/>
          <w:szCs w:val="24"/>
        </w:rPr>
        <w:t>gérer l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e monde </w:t>
      </w:r>
      <w:r w:rsidR="0075698A" w:rsidRPr="004F0075">
        <w:rPr>
          <w:rFonts w:ascii="Times New Roman" w:hAnsi="Times New Roman" w:cs="Times New Roman"/>
          <w:sz w:val="24"/>
          <w:szCs w:val="24"/>
        </w:rPr>
        <w:t xml:space="preserve">d’aujourd’hui, et plus encore, celui </w:t>
      </w:r>
      <w:r w:rsidR="007172C6" w:rsidRPr="004F0075">
        <w:rPr>
          <w:rFonts w:ascii="Times New Roman" w:hAnsi="Times New Roman" w:cs="Times New Roman"/>
          <w:sz w:val="24"/>
          <w:szCs w:val="24"/>
        </w:rPr>
        <w:t>de demain.</w:t>
      </w:r>
      <w:r w:rsidR="00F9665F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392D0E" w:rsidRPr="004F0075">
        <w:rPr>
          <w:rFonts w:ascii="Times New Roman" w:hAnsi="Times New Roman" w:cs="Times New Roman"/>
          <w:sz w:val="24"/>
          <w:szCs w:val="24"/>
        </w:rPr>
        <w:t>Alors que la nature se rebelle avec vigueur, les acteurs se querellent avec véhémence.</w:t>
      </w:r>
    </w:p>
    <w:p w14:paraId="3AB4A7A0" w14:textId="06657AF2" w:rsidR="00AD1114" w:rsidRDefault="00AD1114" w:rsidP="004F007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nature se rebelle</w:t>
      </w:r>
    </w:p>
    <w:p w14:paraId="051E59AC" w14:textId="77777777" w:rsidR="00840E6F" w:rsidRDefault="00392D0E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 xml:space="preserve">Notre écosystème ne cesse de se dégrader en dépit des </w:t>
      </w:r>
      <w:r w:rsidR="00DD5929" w:rsidRPr="004F0075">
        <w:rPr>
          <w:rFonts w:ascii="Times New Roman" w:hAnsi="Times New Roman" w:cs="Times New Roman"/>
          <w:sz w:val="24"/>
          <w:szCs w:val="24"/>
        </w:rPr>
        <w:t xml:space="preserve">engagements éphémères, </w:t>
      </w:r>
      <w:r w:rsidR="000E176B" w:rsidRPr="004F0075">
        <w:rPr>
          <w:rFonts w:ascii="Times New Roman" w:hAnsi="Times New Roman" w:cs="Times New Roman"/>
          <w:sz w:val="24"/>
          <w:szCs w:val="24"/>
        </w:rPr>
        <w:t xml:space="preserve">des vœux pieux, </w:t>
      </w:r>
      <w:r w:rsidR="00DD5929" w:rsidRPr="004F0075">
        <w:rPr>
          <w:rFonts w:ascii="Times New Roman" w:hAnsi="Times New Roman" w:cs="Times New Roman"/>
          <w:sz w:val="24"/>
          <w:szCs w:val="24"/>
        </w:rPr>
        <w:t xml:space="preserve">des </w:t>
      </w:r>
      <w:r w:rsidRPr="004F0075">
        <w:rPr>
          <w:rFonts w:ascii="Times New Roman" w:hAnsi="Times New Roman" w:cs="Times New Roman"/>
          <w:sz w:val="24"/>
          <w:szCs w:val="24"/>
        </w:rPr>
        <w:t xml:space="preserve">déclarations lénifiantes </w:t>
      </w:r>
      <w:r w:rsidR="00F2181B" w:rsidRPr="004F0075">
        <w:rPr>
          <w:rFonts w:ascii="Times New Roman" w:hAnsi="Times New Roman" w:cs="Times New Roman"/>
          <w:sz w:val="24"/>
          <w:szCs w:val="24"/>
        </w:rPr>
        <w:t>récurrentes</w:t>
      </w:r>
      <w:r w:rsidR="007172C6" w:rsidRPr="004F0075">
        <w:rPr>
          <w:rFonts w:ascii="Times New Roman" w:hAnsi="Times New Roman" w:cs="Times New Roman"/>
          <w:sz w:val="24"/>
          <w:szCs w:val="24"/>
        </w:rPr>
        <w:t>. Ni le sommet sur la biodiversité</w:t>
      </w:r>
      <w:r w:rsidR="00F22665" w:rsidRPr="004F0075">
        <w:rPr>
          <w:rFonts w:ascii="Times New Roman" w:hAnsi="Times New Roman" w:cs="Times New Roman"/>
          <w:sz w:val="24"/>
          <w:szCs w:val="24"/>
        </w:rPr>
        <w:t xml:space="preserve"> de Kunming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, ni la COP26 </w:t>
      </w:r>
      <w:r w:rsidR="00F22665" w:rsidRPr="004F0075">
        <w:rPr>
          <w:rFonts w:ascii="Times New Roman" w:hAnsi="Times New Roman" w:cs="Times New Roman"/>
          <w:sz w:val="24"/>
          <w:szCs w:val="24"/>
        </w:rPr>
        <w:t xml:space="preserve">de Glasgow 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ne font </w:t>
      </w:r>
      <w:r w:rsidR="00F22665" w:rsidRPr="004F0075">
        <w:rPr>
          <w:rFonts w:ascii="Times New Roman" w:hAnsi="Times New Roman" w:cs="Times New Roman"/>
          <w:sz w:val="24"/>
          <w:szCs w:val="24"/>
        </w:rPr>
        <w:t>émerger de</w:t>
      </w:r>
      <w:r w:rsidR="007172C6" w:rsidRPr="004F0075">
        <w:rPr>
          <w:rFonts w:ascii="Times New Roman" w:hAnsi="Times New Roman" w:cs="Times New Roman"/>
          <w:sz w:val="24"/>
          <w:szCs w:val="24"/>
        </w:rPr>
        <w:t>s solutions</w:t>
      </w:r>
      <w:r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F22665" w:rsidRPr="004F0075">
        <w:rPr>
          <w:rFonts w:ascii="Times New Roman" w:hAnsi="Times New Roman" w:cs="Times New Roman"/>
          <w:sz w:val="24"/>
          <w:szCs w:val="24"/>
        </w:rPr>
        <w:t>crédibles</w:t>
      </w:r>
      <w:r w:rsidR="00840E6F">
        <w:rPr>
          <w:rFonts w:ascii="Times New Roman" w:hAnsi="Times New Roman" w:cs="Times New Roman"/>
          <w:sz w:val="24"/>
          <w:szCs w:val="24"/>
        </w:rPr>
        <w:t>,</w:t>
      </w:r>
      <w:r w:rsidR="00F22665" w:rsidRPr="004F0075">
        <w:rPr>
          <w:rFonts w:ascii="Times New Roman" w:hAnsi="Times New Roman" w:cs="Times New Roman"/>
          <w:sz w:val="24"/>
          <w:szCs w:val="24"/>
        </w:rPr>
        <w:t xml:space="preserve"> faute d’engagements suffisants</w:t>
      </w:r>
      <w:r w:rsidR="004529E0" w:rsidRPr="004F0075">
        <w:rPr>
          <w:rFonts w:ascii="Times New Roman" w:hAnsi="Times New Roman" w:cs="Times New Roman"/>
          <w:sz w:val="24"/>
          <w:szCs w:val="24"/>
        </w:rPr>
        <w:t xml:space="preserve"> des États</w:t>
      </w:r>
      <w:r w:rsidRPr="004F0075">
        <w:rPr>
          <w:rFonts w:ascii="Times New Roman" w:hAnsi="Times New Roman" w:cs="Times New Roman"/>
          <w:sz w:val="24"/>
          <w:szCs w:val="24"/>
        </w:rPr>
        <w:t>.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B70EFC" w:rsidRPr="004F0075">
        <w:rPr>
          <w:rFonts w:ascii="Times New Roman" w:hAnsi="Times New Roman" w:cs="Times New Roman"/>
          <w:sz w:val="24"/>
          <w:szCs w:val="24"/>
        </w:rPr>
        <w:t xml:space="preserve">Les actes peinent à suivre les paroles. </w:t>
      </w:r>
      <w:r w:rsidR="00FE1AD7" w:rsidRPr="004F0075">
        <w:rPr>
          <w:rFonts w:ascii="Times New Roman" w:hAnsi="Times New Roman" w:cs="Times New Roman"/>
          <w:sz w:val="24"/>
          <w:szCs w:val="24"/>
        </w:rPr>
        <w:t xml:space="preserve">États-Unis, Union européenne et Chine cumulent près de 50% des émissions de CO². </w:t>
      </w:r>
    </w:p>
    <w:p w14:paraId="4C03A51F" w14:textId="7862C7EA" w:rsidR="00840E6F" w:rsidRDefault="007172C6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L’</w:t>
      </w:r>
      <w:r w:rsidR="00F2181B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année</w:t>
      </w:r>
      <w:r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 2021 a été marqué par </w:t>
      </w:r>
      <w:r w:rsidR="004529E0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la progression</w:t>
      </w:r>
      <w:r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 des phénomènes climatiques paroxystiques : </w:t>
      </w:r>
      <w:r w:rsidR="00382D00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océans en perdition, </w:t>
      </w:r>
      <w:r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mégafeux, </w:t>
      </w:r>
      <w:r w:rsidR="00F22665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inondations, </w:t>
      </w:r>
      <w:r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tremblements de terre, </w:t>
      </w:r>
      <w:r w:rsidR="00F2181B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tornades, </w:t>
      </w:r>
      <w:r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éruption</w:t>
      </w:r>
      <w:r w:rsidR="00F22665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s</w:t>
      </w:r>
      <w:r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 volcanique</w:t>
      </w:r>
      <w:r w:rsidR="00F22665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s</w:t>
      </w:r>
      <w:r w:rsidR="00DD5929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, fonte de la banquise</w:t>
      </w:r>
      <w:r w:rsidR="00382D00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, </w:t>
      </w:r>
      <w:r w:rsidR="0057782E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développement </w:t>
      </w:r>
      <w:r w:rsidR="0057782E" w:rsidRPr="004F0075">
        <w:rPr>
          <w:rFonts w:ascii="Times New Roman" w:hAnsi="Times New Roman" w:cs="Times New Roman"/>
          <w:sz w:val="24"/>
          <w:szCs w:val="24"/>
        </w:rPr>
        <w:t>des « </w:t>
      </w:r>
      <w:r w:rsidR="0057782E" w:rsidRPr="004F0075">
        <w:rPr>
          <w:rFonts w:ascii="Times New Roman" w:hAnsi="Times New Roman" w:cs="Times New Roman"/>
          <w:i/>
          <w:iCs/>
          <w:sz w:val="24"/>
          <w:szCs w:val="24"/>
        </w:rPr>
        <w:t>incendies zombies</w:t>
      </w:r>
      <w:r w:rsidR="0057782E" w:rsidRPr="004F0075">
        <w:rPr>
          <w:rFonts w:ascii="Times New Roman" w:hAnsi="Times New Roman" w:cs="Times New Roman"/>
          <w:sz w:val="24"/>
          <w:szCs w:val="24"/>
        </w:rPr>
        <w:t xml:space="preserve"> » dans l’Arctique, </w:t>
      </w:r>
      <w:r w:rsidR="00382D00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danger pesant sur l</w:t>
      </w:r>
      <w:r w:rsidR="00382D00" w:rsidRPr="004F0075">
        <w:rPr>
          <w:rFonts w:ascii="Times New Roman" w:hAnsi="Times New Roman" w:cs="Times New Roman"/>
          <w:sz w:val="24"/>
          <w:szCs w:val="24"/>
        </w:rPr>
        <w:t>a « </w:t>
      </w:r>
      <w:r w:rsidR="00382D00" w:rsidRPr="004F0075">
        <w:rPr>
          <w:rFonts w:ascii="Times New Roman" w:hAnsi="Times New Roman" w:cs="Times New Roman"/>
          <w:i/>
          <w:iCs/>
          <w:sz w:val="24"/>
          <w:szCs w:val="24"/>
        </w:rPr>
        <w:t>Grande barrière</w:t>
      </w:r>
      <w:r w:rsidR="00382D00" w:rsidRPr="004F0075">
        <w:rPr>
          <w:rFonts w:ascii="Times New Roman" w:hAnsi="Times New Roman" w:cs="Times New Roman"/>
          <w:sz w:val="24"/>
          <w:szCs w:val="24"/>
        </w:rPr>
        <w:t> » de corail, accélération de la désertification et de la sécheresse, effets délétères des rejets par les humains sur les végétaux et la faune marine, explosion</w:t>
      </w:r>
      <w:r w:rsidR="00382D00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 du nombre des déplacés climatiques </w:t>
      </w:r>
      <w:r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….</w:t>
      </w:r>
      <w:r w:rsidR="0009379C" w:rsidRPr="004F0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D7440" w14:textId="56A593A0" w:rsidR="008939EC" w:rsidRDefault="008939EC" w:rsidP="004F0075">
      <w:pPr>
        <w:spacing w:line="276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939EC">
        <w:rPr>
          <w:rFonts w:ascii="Times New Roman" w:hAnsi="Times New Roman" w:cs="Times New Roman"/>
          <w:b/>
          <w:color w:val="FF0000"/>
          <w:sz w:val="44"/>
          <w:szCs w:val="44"/>
        </w:rPr>
        <w:t>Photo pleine page ; Sans légende</w:t>
      </w:r>
    </w:p>
    <w:p w14:paraId="4A95EBE5" w14:textId="0BA98FC9" w:rsidR="008939EC" w:rsidRDefault="008939EC" w:rsidP="004F0075">
      <w:pPr>
        <w:spacing w:line="276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fr-FR"/>
        </w:rPr>
        <w:lastRenderedPageBreak/>
        <w:drawing>
          <wp:inline distT="0" distB="0" distL="0" distR="0" wp14:anchorId="02FDCCB1" wp14:editId="390C1618">
            <wp:extent cx="5788800" cy="3852000"/>
            <wp:effectExtent l="0" t="0" r="2540" b="0"/>
            <wp:docPr id="1" name="Image 1" descr="Résultat d’images pour pixabay photo torn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pixabay photo torna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8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798D" w14:textId="0B233864" w:rsidR="008939EC" w:rsidRPr="008939EC" w:rsidRDefault="008939EC" w:rsidP="004F0075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Photo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Pixabay</w:t>
      </w:r>
      <w:proofErr w:type="spellEnd"/>
    </w:p>
    <w:p w14:paraId="393DA043" w14:textId="42E277E5" w:rsidR="007172C6" w:rsidRPr="004F0075" w:rsidRDefault="007172C6" w:rsidP="004F0075">
      <w:pPr>
        <w:spacing w:line="276" w:lineRule="auto"/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</w:pPr>
      <w:r w:rsidRPr="004F0075">
        <w:rPr>
          <w:rFonts w:ascii="Times New Roman" w:hAnsi="Times New Roman" w:cs="Times New Roman"/>
          <w:sz w:val="24"/>
          <w:szCs w:val="24"/>
        </w:rPr>
        <w:t>Selon les experts du GIEC, le pire est à venir.</w:t>
      </w:r>
      <w:r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 </w:t>
      </w:r>
      <w:r w:rsidR="008B24AF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La Covid-19 </w:t>
      </w:r>
      <w:r w:rsidR="00B52BDB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est</w:t>
      </w:r>
      <w:r w:rsidR="008B24AF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 une « </w:t>
      </w:r>
      <w:r w:rsidR="008B24AF" w:rsidRPr="004F0075">
        <w:rPr>
          <w:rFonts w:ascii="Times New Roman" w:hAnsi="Times New Roman" w:cs="Times New Roman"/>
          <w:i/>
          <w:iCs/>
          <w:color w:val="202222"/>
          <w:sz w:val="24"/>
          <w:szCs w:val="24"/>
          <w:shd w:val="clear" w:color="auto" w:fill="FFFFFF"/>
        </w:rPr>
        <w:t>crise totale</w:t>
      </w:r>
      <w:r w:rsidR="008B24AF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 ». </w:t>
      </w:r>
      <w:r w:rsidR="00F22665" w:rsidRPr="004F0075">
        <w:rPr>
          <w:rFonts w:ascii="Times New Roman" w:hAnsi="Times New Roman" w:cs="Times New Roman"/>
          <w:sz w:val="24"/>
          <w:szCs w:val="24"/>
        </w:rPr>
        <w:t xml:space="preserve">En un an, un virus a mis la planète </w:t>
      </w:r>
      <w:proofErr w:type="spellStart"/>
      <w:r w:rsidR="00F22665" w:rsidRPr="004F0075">
        <w:rPr>
          <w:rFonts w:ascii="Times New Roman" w:hAnsi="Times New Roman" w:cs="Times New Roman"/>
          <w:sz w:val="24"/>
          <w:szCs w:val="24"/>
        </w:rPr>
        <w:t>sans</w:t>
      </w:r>
      <w:proofErr w:type="spellEnd"/>
      <w:r w:rsidR="00F22665" w:rsidRPr="004F0075">
        <w:rPr>
          <w:rFonts w:ascii="Times New Roman" w:hAnsi="Times New Roman" w:cs="Times New Roman"/>
          <w:sz w:val="24"/>
          <w:szCs w:val="24"/>
        </w:rPr>
        <w:t xml:space="preserve"> dessus dessous, bousculant tous </w:t>
      </w:r>
      <w:r w:rsidR="00F2181B" w:rsidRPr="004F0075">
        <w:rPr>
          <w:rFonts w:ascii="Times New Roman" w:hAnsi="Times New Roman" w:cs="Times New Roman"/>
          <w:sz w:val="24"/>
          <w:szCs w:val="24"/>
        </w:rPr>
        <w:t xml:space="preserve">les </w:t>
      </w:r>
      <w:r w:rsidR="00F22665" w:rsidRPr="004F0075">
        <w:rPr>
          <w:rFonts w:ascii="Times New Roman" w:hAnsi="Times New Roman" w:cs="Times New Roman"/>
          <w:sz w:val="24"/>
          <w:szCs w:val="24"/>
        </w:rPr>
        <w:t>repères imaginés à la fin de la Seconde Guerre mondiale. Il a fallu apprendre à vivre dans l’incertitude au rythme de l’apparition de nouveaux variants</w:t>
      </w:r>
      <w:r w:rsidR="000E176B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27192E" w:rsidRPr="004F0075">
        <w:rPr>
          <w:rFonts w:ascii="Times New Roman" w:hAnsi="Times New Roman" w:cs="Times New Roman"/>
          <w:sz w:val="24"/>
          <w:szCs w:val="24"/>
        </w:rPr>
        <w:t>(Omicron pour le dernier connu)</w:t>
      </w:r>
      <w:r w:rsidR="00F22665" w:rsidRPr="004F0075">
        <w:rPr>
          <w:rFonts w:ascii="Times New Roman" w:hAnsi="Times New Roman" w:cs="Times New Roman"/>
          <w:sz w:val="24"/>
          <w:szCs w:val="24"/>
        </w:rPr>
        <w:t>.</w:t>
      </w:r>
      <w:r w:rsidR="0057782E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840E6F">
        <w:rPr>
          <w:rFonts w:ascii="Times New Roman" w:hAnsi="Times New Roman" w:cs="Times New Roman"/>
          <w:sz w:val="24"/>
          <w:szCs w:val="24"/>
        </w:rPr>
        <w:t>Il e</w:t>
      </w:r>
      <w:r w:rsidR="0057782E" w:rsidRPr="004F0075">
        <w:rPr>
          <w:rFonts w:ascii="Times New Roman" w:hAnsi="Times New Roman" w:cs="Times New Roman"/>
          <w:sz w:val="24"/>
          <w:szCs w:val="24"/>
        </w:rPr>
        <w:t>xiste un</w:t>
      </w:r>
      <w:r w:rsidR="0057782E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 xml:space="preserve"> lien hautement probable, et pourtant négligé, entre crise climatique et sécurité internationale</w:t>
      </w:r>
      <w:r w:rsidR="00F2181B" w:rsidRPr="004F0075">
        <w:rPr>
          <w:rFonts w:ascii="Times New Roman" w:hAnsi="Times New Roman" w:cs="Times New Roman"/>
          <w:color w:val="202222"/>
          <w:sz w:val="24"/>
          <w:szCs w:val="24"/>
          <w:shd w:val="clear" w:color="auto" w:fill="FFFFFF"/>
        </w:rPr>
        <w:t>.</w:t>
      </w:r>
    </w:p>
    <w:p w14:paraId="654801C0" w14:textId="3A3C913F" w:rsidR="00AD1114" w:rsidRDefault="00AD1114" w:rsidP="004F007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acteurs se querellent</w:t>
      </w:r>
    </w:p>
    <w:p w14:paraId="6E32E1BA" w14:textId="77777777" w:rsidR="00840E6F" w:rsidRDefault="00B5202C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>L</w:t>
      </w:r>
      <w:r w:rsidR="00392D0E" w:rsidRPr="004F0075">
        <w:rPr>
          <w:rFonts w:ascii="Times New Roman" w:hAnsi="Times New Roman" w:cs="Times New Roman"/>
          <w:sz w:val="24"/>
          <w:szCs w:val="24"/>
        </w:rPr>
        <w:t>a multiplication des acteurs non étatiques (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terroristes, </w:t>
      </w:r>
      <w:r w:rsidR="00BF393C" w:rsidRPr="004F0075">
        <w:rPr>
          <w:rFonts w:ascii="Times New Roman" w:hAnsi="Times New Roman" w:cs="Times New Roman"/>
          <w:sz w:val="24"/>
          <w:szCs w:val="24"/>
        </w:rPr>
        <w:t xml:space="preserve">hackers, </w:t>
      </w:r>
      <w:r w:rsidR="00470551" w:rsidRPr="004F0075">
        <w:rPr>
          <w:rFonts w:ascii="Times New Roman" w:hAnsi="Times New Roman" w:cs="Times New Roman"/>
          <w:sz w:val="24"/>
          <w:szCs w:val="24"/>
        </w:rPr>
        <w:t xml:space="preserve">multinationales, </w:t>
      </w:r>
      <w:r w:rsidR="00D72DCA" w:rsidRPr="004F0075">
        <w:rPr>
          <w:rFonts w:ascii="Times New Roman" w:hAnsi="Times New Roman" w:cs="Times New Roman"/>
          <w:sz w:val="24"/>
          <w:szCs w:val="24"/>
        </w:rPr>
        <w:t xml:space="preserve">paradis fiscaux, </w:t>
      </w:r>
      <w:r w:rsidR="007172C6" w:rsidRPr="004F0075">
        <w:rPr>
          <w:rFonts w:ascii="Times New Roman" w:hAnsi="Times New Roman" w:cs="Times New Roman"/>
          <w:sz w:val="24"/>
          <w:szCs w:val="24"/>
        </w:rPr>
        <w:t xml:space="preserve">GAFAM, </w:t>
      </w:r>
      <w:r w:rsidR="00470551" w:rsidRPr="004F0075">
        <w:rPr>
          <w:rFonts w:ascii="Times New Roman" w:hAnsi="Times New Roman" w:cs="Times New Roman"/>
          <w:sz w:val="24"/>
          <w:szCs w:val="24"/>
        </w:rPr>
        <w:t xml:space="preserve">médiasphère, </w:t>
      </w:r>
      <w:r w:rsidR="007172C6" w:rsidRPr="004F0075">
        <w:rPr>
          <w:rFonts w:ascii="Times New Roman" w:hAnsi="Times New Roman" w:cs="Times New Roman"/>
          <w:sz w:val="24"/>
          <w:szCs w:val="24"/>
        </w:rPr>
        <w:t>ONG</w:t>
      </w:r>
      <w:r w:rsidR="00470551" w:rsidRPr="004F0075">
        <w:rPr>
          <w:rFonts w:ascii="Times New Roman" w:hAnsi="Times New Roman" w:cs="Times New Roman"/>
          <w:sz w:val="24"/>
          <w:szCs w:val="24"/>
        </w:rPr>
        <w:t>, divers lobbies</w:t>
      </w:r>
      <w:r w:rsidR="00183EDB" w:rsidRPr="004F0075">
        <w:rPr>
          <w:rFonts w:ascii="Times New Roman" w:hAnsi="Times New Roman" w:cs="Times New Roman"/>
          <w:sz w:val="24"/>
          <w:szCs w:val="24"/>
        </w:rPr>
        <w:t>…</w:t>
      </w:r>
      <w:r w:rsidR="00392D0E" w:rsidRPr="004F0075">
        <w:rPr>
          <w:rFonts w:ascii="Times New Roman" w:hAnsi="Times New Roman" w:cs="Times New Roman"/>
          <w:sz w:val="24"/>
          <w:szCs w:val="24"/>
        </w:rPr>
        <w:t>)</w:t>
      </w:r>
      <w:r w:rsidR="00183EDB" w:rsidRPr="004F0075">
        <w:rPr>
          <w:rFonts w:ascii="Times New Roman" w:hAnsi="Times New Roman" w:cs="Times New Roman"/>
          <w:sz w:val="24"/>
          <w:szCs w:val="24"/>
        </w:rPr>
        <w:t xml:space="preserve">, </w:t>
      </w:r>
      <w:r w:rsidR="00BF393C" w:rsidRPr="004F0075">
        <w:rPr>
          <w:rFonts w:ascii="Times New Roman" w:hAnsi="Times New Roman" w:cs="Times New Roman"/>
          <w:sz w:val="24"/>
          <w:szCs w:val="24"/>
        </w:rPr>
        <w:t xml:space="preserve">sur lesquels </w:t>
      </w:r>
      <w:r w:rsidR="00C01FA1" w:rsidRPr="004F0075">
        <w:rPr>
          <w:rFonts w:ascii="Times New Roman" w:hAnsi="Times New Roman" w:cs="Times New Roman"/>
          <w:sz w:val="24"/>
          <w:szCs w:val="24"/>
        </w:rPr>
        <w:t>les États</w:t>
      </w:r>
      <w:r w:rsidR="00BF393C" w:rsidRPr="004F0075">
        <w:rPr>
          <w:rFonts w:ascii="Times New Roman" w:hAnsi="Times New Roman" w:cs="Times New Roman"/>
          <w:sz w:val="24"/>
          <w:szCs w:val="24"/>
        </w:rPr>
        <w:t xml:space="preserve"> n’</w:t>
      </w:r>
      <w:r w:rsidR="00C01FA1" w:rsidRPr="004F0075">
        <w:rPr>
          <w:rFonts w:ascii="Times New Roman" w:hAnsi="Times New Roman" w:cs="Times New Roman"/>
          <w:sz w:val="24"/>
          <w:szCs w:val="24"/>
        </w:rPr>
        <w:t>ont</w:t>
      </w:r>
      <w:r w:rsidR="00BF393C" w:rsidRPr="004F0075">
        <w:rPr>
          <w:rFonts w:ascii="Times New Roman" w:hAnsi="Times New Roman" w:cs="Times New Roman"/>
          <w:sz w:val="24"/>
          <w:szCs w:val="24"/>
        </w:rPr>
        <w:t xml:space="preserve"> que peu ou pas de prise, </w:t>
      </w:r>
      <w:r w:rsidR="00183EDB" w:rsidRPr="004F0075">
        <w:rPr>
          <w:rFonts w:ascii="Times New Roman" w:hAnsi="Times New Roman" w:cs="Times New Roman"/>
          <w:sz w:val="24"/>
          <w:szCs w:val="24"/>
        </w:rPr>
        <w:t>change la donne</w:t>
      </w:r>
      <w:r w:rsidR="00C03649" w:rsidRPr="004F0075">
        <w:rPr>
          <w:rFonts w:ascii="Times New Roman" w:hAnsi="Times New Roman" w:cs="Times New Roman"/>
          <w:sz w:val="24"/>
          <w:szCs w:val="24"/>
        </w:rPr>
        <w:t xml:space="preserve"> dans un monde fracturé</w:t>
      </w:r>
      <w:r w:rsidR="00030729" w:rsidRPr="004F0075">
        <w:rPr>
          <w:rFonts w:ascii="Times New Roman" w:hAnsi="Times New Roman" w:cs="Times New Roman"/>
          <w:sz w:val="24"/>
          <w:szCs w:val="24"/>
        </w:rPr>
        <w:t xml:space="preserve">, </w:t>
      </w:r>
      <w:r w:rsidR="00C03649" w:rsidRPr="004F0075">
        <w:rPr>
          <w:rFonts w:ascii="Times New Roman" w:hAnsi="Times New Roman" w:cs="Times New Roman"/>
          <w:sz w:val="24"/>
          <w:szCs w:val="24"/>
        </w:rPr>
        <w:t>complexe</w:t>
      </w:r>
      <w:r w:rsidR="00030729" w:rsidRPr="004F0075">
        <w:rPr>
          <w:rFonts w:ascii="Times New Roman" w:hAnsi="Times New Roman" w:cs="Times New Roman"/>
          <w:sz w:val="24"/>
          <w:szCs w:val="24"/>
        </w:rPr>
        <w:t>,</w:t>
      </w:r>
      <w:r w:rsidR="00C03649" w:rsidRPr="004F0075">
        <w:rPr>
          <w:rFonts w:ascii="Times New Roman" w:hAnsi="Times New Roman" w:cs="Times New Roman"/>
          <w:sz w:val="24"/>
          <w:szCs w:val="24"/>
        </w:rPr>
        <w:t xml:space="preserve"> imprévisible</w:t>
      </w:r>
      <w:r w:rsidR="00183EDB" w:rsidRPr="004F0075">
        <w:rPr>
          <w:rFonts w:ascii="Times New Roman" w:hAnsi="Times New Roman" w:cs="Times New Roman"/>
          <w:sz w:val="24"/>
          <w:szCs w:val="24"/>
        </w:rPr>
        <w:t xml:space="preserve">. </w:t>
      </w:r>
      <w:r w:rsidR="00470551" w:rsidRPr="004F0075">
        <w:rPr>
          <w:rFonts w:ascii="Times New Roman" w:hAnsi="Times New Roman" w:cs="Times New Roman"/>
          <w:sz w:val="24"/>
          <w:szCs w:val="24"/>
        </w:rPr>
        <w:t>Elle diminue l</w:t>
      </w:r>
      <w:r w:rsidR="00C01FA1" w:rsidRPr="004F0075">
        <w:rPr>
          <w:rFonts w:ascii="Times New Roman" w:hAnsi="Times New Roman" w:cs="Times New Roman"/>
          <w:sz w:val="24"/>
          <w:szCs w:val="24"/>
        </w:rPr>
        <w:t>eur</w:t>
      </w:r>
      <w:r w:rsidR="00840E6F">
        <w:rPr>
          <w:rFonts w:ascii="Times New Roman" w:hAnsi="Times New Roman" w:cs="Times New Roman"/>
          <w:sz w:val="24"/>
          <w:szCs w:val="24"/>
        </w:rPr>
        <w:t>s</w:t>
      </w:r>
      <w:r w:rsidR="00470551" w:rsidRPr="004F0075">
        <w:rPr>
          <w:rFonts w:ascii="Times New Roman" w:hAnsi="Times New Roman" w:cs="Times New Roman"/>
          <w:sz w:val="24"/>
          <w:szCs w:val="24"/>
        </w:rPr>
        <w:t xml:space="preserve"> marge</w:t>
      </w:r>
      <w:r w:rsidR="00840E6F">
        <w:rPr>
          <w:rFonts w:ascii="Times New Roman" w:hAnsi="Times New Roman" w:cs="Times New Roman"/>
          <w:sz w:val="24"/>
          <w:szCs w:val="24"/>
        </w:rPr>
        <w:t>s</w:t>
      </w:r>
      <w:r w:rsidR="00470551" w:rsidRPr="004F0075">
        <w:rPr>
          <w:rFonts w:ascii="Times New Roman" w:hAnsi="Times New Roman" w:cs="Times New Roman"/>
          <w:sz w:val="24"/>
          <w:szCs w:val="24"/>
        </w:rPr>
        <w:t xml:space="preserve"> d’action qui connaissent, </w:t>
      </w:r>
      <w:r w:rsidR="00840E6F">
        <w:rPr>
          <w:rFonts w:ascii="Times New Roman" w:hAnsi="Times New Roman" w:cs="Times New Roman"/>
          <w:sz w:val="24"/>
          <w:szCs w:val="24"/>
        </w:rPr>
        <w:t xml:space="preserve">et </w:t>
      </w:r>
      <w:r w:rsidR="00470551" w:rsidRPr="004F0075">
        <w:rPr>
          <w:rFonts w:ascii="Times New Roman" w:hAnsi="Times New Roman" w:cs="Times New Roman"/>
          <w:sz w:val="24"/>
          <w:szCs w:val="24"/>
        </w:rPr>
        <w:t>entretiennent parfois</w:t>
      </w:r>
      <w:r w:rsidR="00840E6F">
        <w:rPr>
          <w:rFonts w:ascii="Times New Roman" w:hAnsi="Times New Roman" w:cs="Times New Roman"/>
          <w:sz w:val="24"/>
          <w:szCs w:val="24"/>
        </w:rPr>
        <w:t>,</w:t>
      </w:r>
      <w:r w:rsidR="00470551" w:rsidRPr="004F0075">
        <w:rPr>
          <w:rFonts w:ascii="Times New Roman" w:hAnsi="Times New Roman" w:cs="Times New Roman"/>
          <w:sz w:val="24"/>
          <w:szCs w:val="24"/>
        </w:rPr>
        <w:t xml:space="preserve"> des situations conflictuelles. </w:t>
      </w:r>
    </w:p>
    <w:p w14:paraId="427E7E02" w14:textId="77777777" w:rsidR="00840E6F" w:rsidRDefault="004529E0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 xml:space="preserve">Aux conflits </w:t>
      </w:r>
      <w:r w:rsidR="00392D0E" w:rsidRPr="004F0075">
        <w:rPr>
          <w:rFonts w:ascii="Times New Roman" w:hAnsi="Times New Roman" w:cs="Times New Roman"/>
          <w:sz w:val="24"/>
          <w:szCs w:val="24"/>
        </w:rPr>
        <w:t>interétatique</w:t>
      </w:r>
      <w:r w:rsidRPr="004F0075">
        <w:rPr>
          <w:rFonts w:ascii="Times New Roman" w:hAnsi="Times New Roman" w:cs="Times New Roman"/>
          <w:sz w:val="24"/>
          <w:szCs w:val="24"/>
        </w:rPr>
        <w:t>s (</w:t>
      </w:r>
      <w:r w:rsidR="00FE1AD7" w:rsidRPr="004F0075">
        <w:rPr>
          <w:rFonts w:ascii="Times New Roman" w:hAnsi="Times New Roman" w:cs="Times New Roman"/>
          <w:sz w:val="24"/>
          <w:szCs w:val="24"/>
        </w:rPr>
        <w:t>Arménie/Azerbaïdjan,</w:t>
      </w:r>
      <w:r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54543C" w:rsidRPr="004F0075">
        <w:rPr>
          <w:rFonts w:ascii="Times New Roman" w:hAnsi="Times New Roman" w:cs="Times New Roman"/>
          <w:sz w:val="24"/>
          <w:szCs w:val="24"/>
        </w:rPr>
        <w:t>Royaume-Uni/Union européenne à propos du Brexit</w:t>
      </w:r>
      <w:r w:rsidR="002C42D2" w:rsidRPr="004F0075">
        <w:rPr>
          <w:rFonts w:ascii="Times New Roman" w:hAnsi="Times New Roman" w:cs="Times New Roman"/>
          <w:sz w:val="24"/>
          <w:szCs w:val="24"/>
        </w:rPr>
        <w:t>, France/Algérie à propos de la mémoir</w:t>
      </w:r>
      <w:r w:rsidR="006350BA" w:rsidRPr="004F0075">
        <w:rPr>
          <w:rFonts w:ascii="Times New Roman" w:hAnsi="Times New Roman" w:cs="Times New Roman"/>
          <w:sz w:val="24"/>
          <w:szCs w:val="24"/>
        </w:rPr>
        <w:t>e, Pologne-Bélarus à propos des migrants</w:t>
      </w:r>
      <w:r w:rsidR="00B52BDB" w:rsidRPr="004F0075">
        <w:rPr>
          <w:rFonts w:ascii="Times New Roman" w:hAnsi="Times New Roman" w:cs="Times New Roman"/>
          <w:sz w:val="24"/>
          <w:szCs w:val="24"/>
        </w:rPr>
        <w:t xml:space="preserve">, </w:t>
      </w:r>
      <w:r w:rsidR="00754333" w:rsidRPr="004F0075">
        <w:rPr>
          <w:rFonts w:ascii="Times New Roman" w:hAnsi="Times New Roman" w:cs="Times New Roman"/>
          <w:sz w:val="24"/>
          <w:szCs w:val="24"/>
        </w:rPr>
        <w:t xml:space="preserve">Russie-Ukraine, </w:t>
      </w:r>
      <w:r w:rsidR="00B52BDB" w:rsidRPr="004F0075">
        <w:rPr>
          <w:rFonts w:ascii="Times New Roman" w:hAnsi="Times New Roman" w:cs="Times New Roman"/>
          <w:sz w:val="24"/>
          <w:szCs w:val="24"/>
        </w:rPr>
        <w:t>Chine-États-Unis</w:t>
      </w:r>
      <w:r w:rsidR="00306C00" w:rsidRPr="004F0075">
        <w:rPr>
          <w:rFonts w:ascii="Times New Roman" w:hAnsi="Times New Roman" w:cs="Times New Roman"/>
          <w:sz w:val="24"/>
          <w:szCs w:val="24"/>
        </w:rPr>
        <w:t xml:space="preserve">, Chine-Inde </w:t>
      </w:r>
      <w:r w:rsidR="0054543C" w:rsidRPr="004F0075">
        <w:rPr>
          <w:rFonts w:ascii="Times New Roman" w:hAnsi="Times New Roman" w:cs="Times New Roman"/>
          <w:sz w:val="24"/>
          <w:szCs w:val="24"/>
        </w:rPr>
        <w:t>…</w:t>
      </w:r>
      <w:r w:rsidRPr="004F0075">
        <w:rPr>
          <w:rFonts w:ascii="Times New Roman" w:hAnsi="Times New Roman" w:cs="Times New Roman"/>
          <w:sz w:val="24"/>
          <w:szCs w:val="24"/>
        </w:rPr>
        <w:t>) viennent s’ajouter de multiples conflits internes (</w:t>
      </w:r>
      <w:r w:rsidR="00D17BD9" w:rsidRPr="004F0075">
        <w:rPr>
          <w:rFonts w:ascii="Times New Roman" w:hAnsi="Times New Roman" w:cs="Times New Roman"/>
          <w:sz w:val="24"/>
          <w:szCs w:val="24"/>
        </w:rPr>
        <w:t xml:space="preserve">Afghanistan, </w:t>
      </w:r>
      <w:r w:rsidRPr="004F0075">
        <w:rPr>
          <w:rFonts w:ascii="Times New Roman" w:hAnsi="Times New Roman" w:cs="Times New Roman"/>
          <w:sz w:val="24"/>
          <w:szCs w:val="24"/>
        </w:rPr>
        <w:t xml:space="preserve">Biélorussie, Birmanie, </w:t>
      </w:r>
      <w:r w:rsidR="0027192E" w:rsidRPr="004F0075">
        <w:rPr>
          <w:rFonts w:ascii="Times New Roman" w:hAnsi="Times New Roman" w:cs="Times New Roman"/>
          <w:sz w:val="24"/>
          <w:szCs w:val="24"/>
        </w:rPr>
        <w:t xml:space="preserve">Burkina Fasso, </w:t>
      </w:r>
      <w:r w:rsidR="005D5D33" w:rsidRPr="004F0075">
        <w:rPr>
          <w:rFonts w:ascii="Times New Roman" w:hAnsi="Times New Roman" w:cs="Times New Roman"/>
          <w:sz w:val="24"/>
          <w:szCs w:val="24"/>
        </w:rPr>
        <w:t xml:space="preserve">Cuba, </w:t>
      </w:r>
      <w:r w:rsidRPr="004F0075">
        <w:rPr>
          <w:rFonts w:ascii="Times New Roman" w:hAnsi="Times New Roman" w:cs="Times New Roman"/>
          <w:sz w:val="24"/>
          <w:szCs w:val="24"/>
        </w:rPr>
        <w:t>Éthiopie</w:t>
      </w:r>
      <w:r w:rsidR="00505263" w:rsidRPr="004F0075">
        <w:rPr>
          <w:rFonts w:ascii="Times New Roman" w:hAnsi="Times New Roman" w:cs="Times New Roman"/>
          <w:sz w:val="24"/>
          <w:szCs w:val="24"/>
        </w:rPr>
        <w:t xml:space="preserve"> avec l</w:t>
      </w:r>
      <w:r w:rsidR="00340F57" w:rsidRPr="004F0075">
        <w:rPr>
          <w:rFonts w:ascii="Times New Roman" w:hAnsi="Times New Roman" w:cs="Times New Roman"/>
          <w:sz w:val="24"/>
          <w:szCs w:val="24"/>
        </w:rPr>
        <w:t>a guerre fratricide au</w:t>
      </w:r>
      <w:r w:rsidR="00505263" w:rsidRPr="004F0075">
        <w:rPr>
          <w:rFonts w:ascii="Times New Roman" w:hAnsi="Times New Roman" w:cs="Times New Roman"/>
          <w:sz w:val="24"/>
          <w:szCs w:val="24"/>
        </w:rPr>
        <w:t xml:space="preserve"> Tigré</w:t>
      </w:r>
      <w:r w:rsidRPr="004F0075">
        <w:rPr>
          <w:rFonts w:ascii="Times New Roman" w:hAnsi="Times New Roman" w:cs="Times New Roman"/>
          <w:sz w:val="24"/>
          <w:szCs w:val="24"/>
        </w:rPr>
        <w:t xml:space="preserve">, </w:t>
      </w:r>
      <w:r w:rsidR="008700D0" w:rsidRPr="004F0075">
        <w:rPr>
          <w:rFonts w:ascii="Times New Roman" w:hAnsi="Times New Roman" w:cs="Times New Roman"/>
          <w:sz w:val="24"/>
          <w:szCs w:val="24"/>
        </w:rPr>
        <w:t xml:space="preserve">Géorgie, </w:t>
      </w:r>
      <w:r w:rsidR="008B24AF" w:rsidRPr="004F0075">
        <w:rPr>
          <w:rFonts w:ascii="Times New Roman" w:hAnsi="Times New Roman" w:cs="Times New Roman"/>
          <w:sz w:val="24"/>
          <w:szCs w:val="24"/>
        </w:rPr>
        <w:t xml:space="preserve">Haïti, </w:t>
      </w:r>
      <w:r w:rsidRPr="004F0075">
        <w:rPr>
          <w:rFonts w:ascii="Times New Roman" w:hAnsi="Times New Roman" w:cs="Times New Roman"/>
          <w:sz w:val="24"/>
          <w:szCs w:val="24"/>
        </w:rPr>
        <w:t xml:space="preserve">Liban, Libye, </w:t>
      </w:r>
      <w:r w:rsidR="0054543C" w:rsidRPr="004F0075">
        <w:rPr>
          <w:rFonts w:ascii="Times New Roman" w:hAnsi="Times New Roman" w:cs="Times New Roman"/>
          <w:sz w:val="24"/>
          <w:szCs w:val="24"/>
        </w:rPr>
        <w:t xml:space="preserve">Nicaragua, </w:t>
      </w:r>
      <w:r w:rsidRPr="004F0075">
        <w:rPr>
          <w:rFonts w:ascii="Times New Roman" w:hAnsi="Times New Roman" w:cs="Times New Roman"/>
          <w:sz w:val="24"/>
          <w:szCs w:val="24"/>
        </w:rPr>
        <w:t xml:space="preserve">Soudan, </w:t>
      </w:r>
      <w:r w:rsidR="008B24AF" w:rsidRPr="004F0075">
        <w:rPr>
          <w:rFonts w:ascii="Times New Roman" w:hAnsi="Times New Roman" w:cs="Times New Roman"/>
          <w:sz w:val="24"/>
          <w:szCs w:val="24"/>
        </w:rPr>
        <w:t>Syrie…</w:t>
      </w:r>
      <w:r w:rsidRPr="004F0075">
        <w:rPr>
          <w:rFonts w:ascii="Times New Roman" w:hAnsi="Times New Roman" w:cs="Times New Roman"/>
          <w:sz w:val="24"/>
          <w:szCs w:val="24"/>
        </w:rPr>
        <w:t>)</w:t>
      </w:r>
      <w:r w:rsidR="00030729" w:rsidRPr="004F0075">
        <w:rPr>
          <w:rFonts w:ascii="Times New Roman" w:hAnsi="Times New Roman" w:cs="Times New Roman"/>
          <w:sz w:val="24"/>
          <w:szCs w:val="24"/>
        </w:rPr>
        <w:t xml:space="preserve"> dont certains relèvent de la faillite</w:t>
      </w:r>
      <w:r w:rsidR="00E40DE6" w:rsidRPr="004F0075">
        <w:rPr>
          <w:rFonts w:ascii="Times New Roman" w:hAnsi="Times New Roman" w:cs="Times New Roman"/>
          <w:sz w:val="24"/>
          <w:szCs w:val="24"/>
        </w:rPr>
        <w:t>,</w:t>
      </w:r>
      <w:r w:rsidR="00030729" w:rsidRPr="004F0075">
        <w:rPr>
          <w:rFonts w:ascii="Times New Roman" w:hAnsi="Times New Roman" w:cs="Times New Roman"/>
          <w:sz w:val="24"/>
          <w:szCs w:val="24"/>
        </w:rPr>
        <w:t xml:space="preserve"> de l’effondrement de l’État</w:t>
      </w:r>
      <w:r w:rsidRPr="004F0075">
        <w:rPr>
          <w:rFonts w:ascii="Times New Roman" w:hAnsi="Times New Roman" w:cs="Times New Roman"/>
          <w:sz w:val="24"/>
          <w:szCs w:val="24"/>
        </w:rPr>
        <w:t xml:space="preserve">. </w:t>
      </w:r>
      <w:r w:rsidR="005D5D33" w:rsidRPr="004F0075">
        <w:rPr>
          <w:rFonts w:ascii="Times New Roman" w:hAnsi="Times New Roman" w:cs="Times New Roman"/>
          <w:sz w:val="24"/>
          <w:szCs w:val="24"/>
        </w:rPr>
        <w:t xml:space="preserve">L’Union européenne </w:t>
      </w:r>
      <w:r w:rsidR="00A72CD0" w:rsidRPr="004F0075">
        <w:rPr>
          <w:rFonts w:ascii="Times New Roman" w:hAnsi="Times New Roman" w:cs="Times New Roman"/>
          <w:sz w:val="24"/>
          <w:szCs w:val="24"/>
        </w:rPr>
        <w:t>se cherche une « </w:t>
      </w:r>
      <w:r w:rsidR="00A72CD0" w:rsidRPr="004F0075">
        <w:rPr>
          <w:rFonts w:ascii="Times New Roman" w:hAnsi="Times New Roman" w:cs="Times New Roman"/>
          <w:i/>
          <w:iCs/>
          <w:sz w:val="24"/>
          <w:szCs w:val="24"/>
        </w:rPr>
        <w:t>boussole stratégique</w:t>
      </w:r>
      <w:r w:rsidR="00A72CD0" w:rsidRPr="004F0075">
        <w:rPr>
          <w:rFonts w:ascii="Times New Roman" w:hAnsi="Times New Roman" w:cs="Times New Roman"/>
          <w:sz w:val="24"/>
          <w:szCs w:val="24"/>
        </w:rPr>
        <w:t> »</w:t>
      </w:r>
      <w:r w:rsidR="00FC15A2" w:rsidRPr="004F0075">
        <w:rPr>
          <w:rFonts w:ascii="Times New Roman" w:hAnsi="Times New Roman" w:cs="Times New Roman"/>
          <w:sz w:val="24"/>
          <w:szCs w:val="24"/>
        </w:rPr>
        <w:t xml:space="preserve"> alors qu’elle pourrait sortir de l’Histoire</w:t>
      </w:r>
      <w:r w:rsidR="005D5D33" w:rsidRPr="004F0075">
        <w:rPr>
          <w:rFonts w:ascii="Times New Roman" w:hAnsi="Times New Roman" w:cs="Times New Roman"/>
          <w:sz w:val="24"/>
          <w:szCs w:val="24"/>
        </w:rPr>
        <w:t xml:space="preserve">. Le Moyen-Orient </w:t>
      </w:r>
      <w:r w:rsidR="00C01FA1" w:rsidRPr="004F0075">
        <w:rPr>
          <w:rFonts w:ascii="Times New Roman" w:hAnsi="Times New Roman" w:cs="Times New Roman"/>
          <w:sz w:val="24"/>
          <w:szCs w:val="24"/>
        </w:rPr>
        <w:t xml:space="preserve">se </w:t>
      </w:r>
      <w:r w:rsidR="006A5F06" w:rsidRPr="004F0075">
        <w:rPr>
          <w:rFonts w:ascii="Times New Roman" w:hAnsi="Times New Roman" w:cs="Times New Roman"/>
          <w:sz w:val="24"/>
          <w:szCs w:val="24"/>
        </w:rPr>
        <w:t>transform</w:t>
      </w:r>
      <w:r w:rsidR="00C01FA1" w:rsidRPr="004F0075">
        <w:rPr>
          <w:rFonts w:ascii="Times New Roman" w:hAnsi="Times New Roman" w:cs="Times New Roman"/>
          <w:sz w:val="24"/>
          <w:szCs w:val="24"/>
        </w:rPr>
        <w:t>e</w:t>
      </w:r>
      <w:r w:rsidR="005D5D33" w:rsidRPr="004F0075">
        <w:rPr>
          <w:rFonts w:ascii="Times New Roman" w:hAnsi="Times New Roman" w:cs="Times New Roman"/>
          <w:sz w:val="24"/>
          <w:szCs w:val="24"/>
        </w:rPr>
        <w:t>. L’Afrique est toujours aussi mal partie. Le total des dépenses militaires mondiales s’élève à 1981 milliards de dollars en 2020</w:t>
      </w:r>
      <w:r w:rsidR="00FC15A2" w:rsidRPr="004F0075">
        <w:rPr>
          <w:rFonts w:ascii="Times New Roman" w:hAnsi="Times New Roman" w:cs="Times New Roman"/>
          <w:sz w:val="24"/>
          <w:szCs w:val="24"/>
        </w:rPr>
        <w:t xml:space="preserve"> (</w:t>
      </w:r>
      <w:r w:rsidR="005D5D33" w:rsidRPr="004F0075">
        <w:rPr>
          <w:rFonts w:ascii="Times New Roman" w:hAnsi="Times New Roman" w:cs="Times New Roman"/>
          <w:sz w:val="24"/>
          <w:szCs w:val="24"/>
        </w:rPr>
        <w:t>augmentation de 2,1% par rapport à 20</w:t>
      </w:r>
      <w:r w:rsidR="00E40DE6" w:rsidRPr="004F0075">
        <w:rPr>
          <w:rFonts w:ascii="Times New Roman" w:hAnsi="Times New Roman" w:cs="Times New Roman"/>
          <w:sz w:val="24"/>
          <w:szCs w:val="24"/>
        </w:rPr>
        <w:t>19</w:t>
      </w:r>
      <w:r w:rsidR="00FC15A2" w:rsidRPr="004F0075">
        <w:rPr>
          <w:rFonts w:ascii="Times New Roman" w:hAnsi="Times New Roman" w:cs="Times New Roman"/>
          <w:sz w:val="24"/>
          <w:szCs w:val="24"/>
        </w:rPr>
        <w:t>)</w:t>
      </w:r>
      <w:r w:rsidR="005D5D33" w:rsidRPr="004F0075">
        <w:rPr>
          <w:rFonts w:ascii="Times New Roman" w:hAnsi="Times New Roman" w:cs="Times New Roman"/>
          <w:sz w:val="24"/>
          <w:szCs w:val="24"/>
        </w:rPr>
        <w:t xml:space="preserve">. </w:t>
      </w:r>
      <w:r w:rsidR="00040B66" w:rsidRPr="004F0075">
        <w:rPr>
          <w:rFonts w:ascii="Times New Roman" w:hAnsi="Times New Roman" w:cs="Times New Roman"/>
          <w:sz w:val="24"/>
          <w:szCs w:val="24"/>
        </w:rPr>
        <w:t>« </w:t>
      </w:r>
      <w:r w:rsidR="00040B66" w:rsidRPr="004F0075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r w:rsidR="00040B66" w:rsidRPr="004F0075">
        <w:rPr>
          <w:rFonts w:ascii="Times New Roman" w:hAnsi="Times New Roman" w:cs="Times New Roman"/>
          <w:i/>
          <w:iCs/>
          <w:sz w:val="24"/>
          <w:szCs w:val="24"/>
        </w:rPr>
        <w:lastRenderedPageBreak/>
        <w:t>risque de guerre est plus élevé qu’avant la pandémie </w:t>
      </w:r>
      <w:r w:rsidR="00040B66" w:rsidRPr="004F0075">
        <w:rPr>
          <w:rFonts w:ascii="Times New Roman" w:hAnsi="Times New Roman" w:cs="Times New Roman"/>
          <w:sz w:val="24"/>
          <w:szCs w:val="24"/>
        </w:rPr>
        <w:t xml:space="preserve">» (François </w:t>
      </w:r>
      <w:proofErr w:type="spellStart"/>
      <w:r w:rsidR="00040B66" w:rsidRPr="004F0075">
        <w:rPr>
          <w:rFonts w:ascii="Times New Roman" w:hAnsi="Times New Roman" w:cs="Times New Roman"/>
          <w:sz w:val="24"/>
          <w:szCs w:val="24"/>
        </w:rPr>
        <w:t>Heisbourg</w:t>
      </w:r>
      <w:proofErr w:type="spellEnd"/>
      <w:r w:rsidR="00040B66" w:rsidRPr="004F0075">
        <w:rPr>
          <w:rFonts w:ascii="Times New Roman" w:hAnsi="Times New Roman" w:cs="Times New Roman"/>
          <w:sz w:val="24"/>
          <w:szCs w:val="24"/>
        </w:rPr>
        <w:t xml:space="preserve">). </w:t>
      </w:r>
      <w:r w:rsidR="00C01FA1" w:rsidRPr="004F0075">
        <w:rPr>
          <w:rFonts w:ascii="Times New Roman" w:hAnsi="Times New Roman" w:cs="Times New Roman"/>
          <w:sz w:val="24"/>
          <w:szCs w:val="24"/>
        </w:rPr>
        <w:t>L</w:t>
      </w:r>
      <w:r w:rsidRPr="004F0075">
        <w:rPr>
          <w:rFonts w:ascii="Times New Roman" w:hAnsi="Times New Roman" w:cs="Times New Roman"/>
          <w:sz w:val="24"/>
          <w:szCs w:val="24"/>
        </w:rPr>
        <w:t>es guerres sont hybrides, asymétriques</w:t>
      </w:r>
      <w:r w:rsidR="00B0305D" w:rsidRPr="004F0075">
        <w:rPr>
          <w:rFonts w:ascii="Times New Roman" w:hAnsi="Times New Roman" w:cs="Times New Roman"/>
          <w:sz w:val="24"/>
          <w:szCs w:val="24"/>
        </w:rPr>
        <w:t>, informationnelles</w:t>
      </w:r>
      <w:r w:rsidR="002C4990" w:rsidRPr="004F0075">
        <w:rPr>
          <w:rFonts w:ascii="Times New Roman" w:hAnsi="Times New Roman" w:cs="Times New Roman"/>
          <w:sz w:val="24"/>
          <w:szCs w:val="24"/>
        </w:rPr>
        <w:t xml:space="preserve">, </w:t>
      </w:r>
      <w:r w:rsidR="00BC253B" w:rsidRPr="004F0075">
        <w:rPr>
          <w:rFonts w:ascii="Times New Roman" w:hAnsi="Times New Roman" w:cs="Times New Roman"/>
          <w:sz w:val="24"/>
          <w:szCs w:val="24"/>
        </w:rPr>
        <w:t xml:space="preserve">cognitives, </w:t>
      </w:r>
      <w:r w:rsidR="002C4990" w:rsidRPr="004F0075">
        <w:rPr>
          <w:rFonts w:ascii="Times New Roman" w:hAnsi="Times New Roman" w:cs="Times New Roman"/>
          <w:sz w:val="24"/>
          <w:szCs w:val="24"/>
        </w:rPr>
        <w:t xml:space="preserve">se déplacent dans le </w:t>
      </w:r>
      <w:r w:rsidR="00840E6F">
        <w:rPr>
          <w:rFonts w:ascii="Times New Roman" w:hAnsi="Times New Roman" w:cs="Times New Roman"/>
          <w:sz w:val="24"/>
          <w:szCs w:val="24"/>
        </w:rPr>
        <w:t>c</w:t>
      </w:r>
      <w:r w:rsidR="002C4990" w:rsidRPr="004F0075">
        <w:rPr>
          <w:rFonts w:ascii="Times New Roman" w:hAnsi="Times New Roman" w:cs="Times New Roman"/>
          <w:sz w:val="24"/>
          <w:szCs w:val="24"/>
        </w:rPr>
        <w:t>yberespace</w:t>
      </w:r>
      <w:r w:rsidRPr="004F0075">
        <w:rPr>
          <w:rFonts w:ascii="Times New Roman" w:hAnsi="Times New Roman" w:cs="Times New Roman"/>
          <w:sz w:val="24"/>
          <w:szCs w:val="24"/>
        </w:rPr>
        <w:t>…</w:t>
      </w:r>
    </w:p>
    <w:p w14:paraId="641A84EE" w14:textId="09B4DB43" w:rsidR="002C4990" w:rsidRPr="004F0075" w:rsidRDefault="00E40DE6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>L’</w:t>
      </w:r>
      <w:r w:rsidR="00B74BE5" w:rsidRPr="004F0075">
        <w:rPr>
          <w:rFonts w:ascii="Times New Roman" w:hAnsi="Times New Roman" w:cs="Times New Roman"/>
          <w:sz w:val="24"/>
          <w:szCs w:val="24"/>
        </w:rPr>
        <w:t xml:space="preserve">immigration </w:t>
      </w:r>
      <w:r w:rsidRPr="004F0075">
        <w:rPr>
          <w:rFonts w:ascii="Times New Roman" w:hAnsi="Times New Roman" w:cs="Times New Roman"/>
          <w:sz w:val="24"/>
          <w:szCs w:val="24"/>
        </w:rPr>
        <w:t xml:space="preserve">est </w:t>
      </w:r>
      <w:r w:rsidR="00B74BE5" w:rsidRPr="004F0075">
        <w:rPr>
          <w:rFonts w:ascii="Times New Roman" w:hAnsi="Times New Roman" w:cs="Times New Roman"/>
          <w:sz w:val="24"/>
          <w:szCs w:val="24"/>
        </w:rPr>
        <w:t>utilisée comme arme de déstabilisation massive</w:t>
      </w:r>
      <w:r w:rsidR="002C4990" w:rsidRPr="004F0075">
        <w:rPr>
          <w:rFonts w:ascii="Times New Roman" w:hAnsi="Times New Roman" w:cs="Times New Roman"/>
          <w:sz w:val="24"/>
          <w:szCs w:val="24"/>
        </w:rPr>
        <w:t>.</w:t>
      </w:r>
      <w:r w:rsidR="00840E6F">
        <w:rPr>
          <w:rFonts w:ascii="Times New Roman" w:hAnsi="Times New Roman" w:cs="Times New Roman"/>
          <w:sz w:val="24"/>
          <w:szCs w:val="24"/>
        </w:rPr>
        <w:t xml:space="preserve"> </w:t>
      </w:r>
      <w:r w:rsidR="002C4990" w:rsidRPr="004F0075">
        <w:rPr>
          <w:rFonts w:ascii="Times New Roman" w:hAnsi="Times New Roman" w:cs="Times New Roman"/>
          <w:sz w:val="24"/>
          <w:szCs w:val="24"/>
        </w:rPr>
        <w:t xml:space="preserve">Face à ce tsunami, </w:t>
      </w:r>
      <w:r w:rsidRPr="004F0075">
        <w:rPr>
          <w:rFonts w:ascii="Times New Roman" w:hAnsi="Times New Roman" w:cs="Times New Roman"/>
          <w:sz w:val="24"/>
          <w:szCs w:val="24"/>
        </w:rPr>
        <w:t>nos</w:t>
      </w:r>
      <w:r w:rsidR="002C4990" w:rsidRPr="004F0075">
        <w:rPr>
          <w:rFonts w:ascii="Times New Roman" w:hAnsi="Times New Roman" w:cs="Times New Roman"/>
          <w:sz w:val="24"/>
          <w:szCs w:val="24"/>
        </w:rPr>
        <w:t xml:space="preserve"> dirigeants continuent à vouloir gouverner à cadre institutionnel constant.</w:t>
      </w:r>
    </w:p>
    <w:p w14:paraId="2D5232B2" w14:textId="50E0B22B" w:rsidR="00AD1114" w:rsidRDefault="00392D0E" w:rsidP="004F007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07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D111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F0075">
        <w:rPr>
          <w:rFonts w:ascii="Times New Roman" w:hAnsi="Times New Roman" w:cs="Times New Roman"/>
          <w:b/>
          <w:bCs/>
          <w:sz w:val="24"/>
          <w:szCs w:val="24"/>
        </w:rPr>
        <w:t xml:space="preserve"> défiance se con</w:t>
      </w:r>
      <w:r w:rsidR="007172C6" w:rsidRPr="004F0075">
        <w:rPr>
          <w:rFonts w:ascii="Times New Roman" w:hAnsi="Times New Roman" w:cs="Times New Roman"/>
          <w:b/>
          <w:bCs/>
          <w:sz w:val="24"/>
          <w:szCs w:val="24"/>
        </w:rPr>
        <w:t>firme</w:t>
      </w:r>
    </w:p>
    <w:p w14:paraId="08E82F23" w14:textId="77777777" w:rsidR="00840E6F" w:rsidRDefault="00B5202C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 xml:space="preserve">L’heure n’est plus à la confiance (la paix par la prévisibilité). Elle est à la défiance (la gouvernance par la suspicion). L’heure n’est plus à la coopération (la prévention par le dialogue). Elle est à la coercition (la punition par la sanction). L’heure n’est plus à la paix (par une approche du compromis). Elle est à la guerre (par la parole laissée aux armes). L’heure n’est plus à la raison (par une approche stratégique). Elle est à l’émotion (par une approche instantanée). L’heure n’est plus au respect (par le choix des mots). Elle est à l’impertinence (par le recours à l’invective). </w:t>
      </w:r>
      <w:r w:rsidR="000E206E" w:rsidRPr="004F0075">
        <w:rPr>
          <w:rFonts w:ascii="Times New Roman" w:hAnsi="Times New Roman" w:cs="Times New Roman"/>
          <w:sz w:val="24"/>
          <w:szCs w:val="24"/>
        </w:rPr>
        <w:t>La diplomatie n’est plus symbole de retenue (par s</w:t>
      </w:r>
      <w:r w:rsidR="002C42D2" w:rsidRPr="004F0075">
        <w:rPr>
          <w:rFonts w:ascii="Times New Roman" w:hAnsi="Times New Roman" w:cs="Times New Roman"/>
          <w:sz w:val="24"/>
          <w:szCs w:val="24"/>
        </w:rPr>
        <w:t>a distance</w:t>
      </w:r>
      <w:r w:rsidR="000E206E" w:rsidRPr="004F0075">
        <w:rPr>
          <w:rFonts w:ascii="Times New Roman" w:hAnsi="Times New Roman" w:cs="Times New Roman"/>
          <w:sz w:val="24"/>
          <w:szCs w:val="24"/>
        </w:rPr>
        <w:t>). Elle est agressive (</w:t>
      </w:r>
      <w:r w:rsidR="002C42D2" w:rsidRPr="004F0075">
        <w:rPr>
          <w:rFonts w:ascii="Times New Roman" w:hAnsi="Times New Roman" w:cs="Times New Roman"/>
          <w:sz w:val="24"/>
          <w:szCs w:val="24"/>
        </w:rPr>
        <w:t xml:space="preserve">par son hyperréactivité). </w:t>
      </w:r>
    </w:p>
    <w:p w14:paraId="12D00E22" w14:textId="77777777" w:rsidR="00840E6F" w:rsidRDefault="00292901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>L</w:t>
      </w:r>
      <w:r w:rsidR="00533B4C" w:rsidRPr="004F0075">
        <w:rPr>
          <w:rFonts w:ascii="Times New Roman" w:hAnsi="Times New Roman" w:cs="Times New Roman"/>
          <w:sz w:val="24"/>
          <w:szCs w:val="24"/>
        </w:rPr>
        <w:t>a pandémie exacerbe les rivalités</w:t>
      </w:r>
      <w:r w:rsidRPr="004F0075">
        <w:rPr>
          <w:rFonts w:ascii="Times New Roman" w:hAnsi="Times New Roman" w:cs="Times New Roman"/>
          <w:sz w:val="24"/>
          <w:szCs w:val="24"/>
        </w:rPr>
        <w:t xml:space="preserve">, </w:t>
      </w:r>
      <w:r w:rsidR="002C42D2" w:rsidRPr="004F0075">
        <w:rPr>
          <w:rFonts w:ascii="Times New Roman" w:hAnsi="Times New Roman" w:cs="Times New Roman"/>
          <w:sz w:val="24"/>
          <w:szCs w:val="24"/>
        </w:rPr>
        <w:t>creus</w:t>
      </w:r>
      <w:r w:rsidRPr="004F0075">
        <w:rPr>
          <w:rFonts w:ascii="Times New Roman" w:hAnsi="Times New Roman" w:cs="Times New Roman"/>
          <w:sz w:val="24"/>
          <w:szCs w:val="24"/>
        </w:rPr>
        <w:t>ant</w:t>
      </w:r>
      <w:r w:rsidR="002C42D2" w:rsidRPr="004F0075">
        <w:rPr>
          <w:rFonts w:ascii="Times New Roman" w:hAnsi="Times New Roman" w:cs="Times New Roman"/>
          <w:sz w:val="24"/>
          <w:szCs w:val="24"/>
        </w:rPr>
        <w:t xml:space="preserve"> le fossé entre Nord et Sud. </w:t>
      </w:r>
      <w:r w:rsidR="0063529D" w:rsidRPr="004F0075">
        <w:rPr>
          <w:rFonts w:ascii="Times New Roman" w:hAnsi="Times New Roman" w:cs="Times New Roman"/>
          <w:sz w:val="24"/>
          <w:szCs w:val="24"/>
        </w:rPr>
        <w:t>L</w:t>
      </w:r>
      <w:r w:rsidR="00794E0D" w:rsidRPr="004F0075">
        <w:rPr>
          <w:rFonts w:ascii="Times New Roman" w:hAnsi="Times New Roman" w:cs="Times New Roman"/>
          <w:sz w:val="24"/>
          <w:szCs w:val="24"/>
        </w:rPr>
        <w:t xml:space="preserve">es régimes autoritaires </w:t>
      </w:r>
      <w:r w:rsidRPr="004F0075">
        <w:rPr>
          <w:rFonts w:ascii="Times New Roman" w:hAnsi="Times New Roman" w:cs="Times New Roman"/>
          <w:sz w:val="24"/>
          <w:szCs w:val="24"/>
        </w:rPr>
        <w:t>se multiplient</w:t>
      </w:r>
      <w:r w:rsidR="00794E0D" w:rsidRPr="004F0075">
        <w:rPr>
          <w:rFonts w:ascii="Times New Roman" w:hAnsi="Times New Roman" w:cs="Times New Roman"/>
          <w:sz w:val="24"/>
          <w:szCs w:val="24"/>
        </w:rPr>
        <w:t xml:space="preserve">. </w:t>
      </w:r>
      <w:r w:rsidR="00B5202C" w:rsidRPr="004F0075">
        <w:rPr>
          <w:rFonts w:ascii="Times New Roman" w:hAnsi="Times New Roman" w:cs="Times New Roman"/>
          <w:sz w:val="24"/>
          <w:szCs w:val="24"/>
        </w:rPr>
        <w:t>Les relents d</w:t>
      </w:r>
      <w:r w:rsidR="00454EB5" w:rsidRPr="004F0075">
        <w:rPr>
          <w:rFonts w:ascii="Times New Roman" w:hAnsi="Times New Roman" w:cs="Times New Roman"/>
          <w:sz w:val="24"/>
          <w:szCs w:val="24"/>
        </w:rPr>
        <w:t>’une « </w:t>
      </w:r>
      <w:r w:rsidR="00B5202C" w:rsidRPr="004F0075">
        <w:rPr>
          <w:rFonts w:ascii="Times New Roman" w:hAnsi="Times New Roman" w:cs="Times New Roman"/>
          <w:i/>
          <w:iCs/>
          <w:sz w:val="24"/>
          <w:szCs w:val="24"/>
        </w:rPr>
        <w:t xml:space="preserve">Guerre froide </w:t>
      </w:r>
      <w:r w:rsidR="00454EB5" w:rsidRPr="004F0075">
        <w:rPr>
          <w:rFonts w:ascii="Times New Roman" w:hAnsi="Times New Roman" w:cs="Times New Roman"/>
          <w:i/>
          <w:iCs/>
          <w:sz w:val="24"/>
          <w:szCs w:val="24"/>
        </w:rPr>
        <w:t>2.0</w:t>
      </w:r>
      <w:r w:rsidR="00454EB5" w:rsidRPr="004F0075">
        <w:rPr>
          <w:rFonts w:ascii="Times New Roman" w:hAnsi="Times New Roman" w:cs="Times New Roman"/>
          <w:sz w:val="24"/>
          <w:szCs w:val="24"/>
        </w:rPr>
        <w:t> »</w:t>
      </w:r>
      <w:r w:rsidR="00B5202C" w:rsidRPr="004F0075">
        <w:rPr>
          <w:rFonts w:ascii="Times New Roman" w:hAnsi="Times New Roman" w:cs="Times New Roman"/>
          <w:sz w:val="24"/>
          <w:szCs w:val="24"/>
        </w:rPr>
        <w:t xml:space="preserve"> n’en finissent pas de ressurgir</w:t>
      </w:r>
      <w:r w:rsidR="003A0D7D" w:rsidRPr="004F0075">
        <w:rPr>
          <w:rFonts w:ascii="Times New Roman" w:hAnsi="Times New Roman" w:cs="Times New Roman"/>
          <w:sz w:val="24"/>
          <w:szCs w:val="24"/>
        </w:rPr>
        <w:t xml:space="preserve"> à propos de l’</w:t>
      </w:r>
      <w:proofErr w:type="spellStart"/>
      <w:r w:rsidR="003A0D7D" w:rsidRPr="004F0075">
        <w:rPr>
          <w:rFonts w:ascii="Times New Roman" w:hAnsi="Times New Roman" w:cs="Times New Roman"/>
          <w:sz w:val="24"/>
          <w:szCs w:val="24"/>
        </w:rPr>
        <w:t>Indo-Pacifique</w:t>
      </w:r>
      <w:proofErr w:type="spellEnd"/>
      <w:r w:rsidR="00B5202C" w:rsidRPr="004F0075">
        <w:rPr>
          <w:rFonts w:ascii="Times New Roman" w:hAnsi="Times New Roman" w:cs="Times New Roman"/>
          <w:sz w:val="24"/>
          <w:szCs w:val="24"/>
        </w:rPr>
        <w:t>.</w:t>
      </w:r>
      <w:r w:rsidR="00D72DCA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794E0D" w:rsidRPr="004F0075">
        <w:rPr>
          <w:rFonts w:ascii="Times New Roman" w:hAnsi="Times New Roman" w:cs="Times New Roman"/>
          <w:sz w:val="24"/>
          <w:szCs w:val="24"/>
        </w:rPr>
        <w:t>La Chine fait</w:t>
      </w:r>
      <w:r w:rsidR="0063529D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794E0D" w:rsidRPr="004F0075">
        <w:rPr>
          <w:rFonts w:ascii="Times New Roman" w:hAnsi="Times New Roman" w:cs="Times New Roman"/>
          <w:sz w:val="24"/>
          <w:szCs w:val="24"/>
        </w:rPr>
        <w:t>feu de tout bois (Afrique, Antarctique…)</w:t>
      </w:r>
      <w:r w:rsidR="0027192E" w:rsidRPr="004F0075">
        <w:rPr>
          <w:rFonts w:ascii="Times New Roman" w:hAnsi="Times New Roman" w:cs="Times New Roman"/>
          <w:sz w:val="24"/>
          <w:szCs w:val="24"/>
        </w:rPr>
        <w:t xml:space="preserve">, multipliant la </w:t>
      </w:r>
      <w:r w:rsidR="00794E0D" w:rsidRPr="004F0075">
        <w:rPr>
          <w:rFonts w:ascii="Times New Roman" w:hAnsi="Times New Roman" w:cs="Times New Roman"/>
          <w:sz w:val="24"/>
          <w:szCs w:val="24"/>
        </w:rPr>
        <w:t>créat</w:t>
      </w:r>
      <w:r w:rsidR="0027192E" w:rsidRPr="004F0075">
        <w:rPr>
          <w:rFonts w:ascii="Times New Roman" w:hAnsi="Times New Roman" w:cs="Times New Roman"/>
          <w:sz w:val="24"/>
          <w:szCs w:val="24"/>
        </w:rPr>
        <w:t>ion</w:t>
      </w:r>
      <w:r w:rsidR="00794E0D" w:rsidRPr="004F0075">
        <w:rPr>
          <w:rFonts w:ascii="Times New Roman" w:hAnsi="Times New Roman" w:cs="Times New Roman"/>
          <w:sz w:val="24"/>
          <w:szCs w:val="24"/>
        </w:rPr>
        <w:t xml:space="preserve"> de bases</w:t>
      </w:r>
      <w:r w:rsidR="0027192E" w:rsidRPr="004F0075">
        <w:rPr>
          <w:rFonts w:ascii="Times New Roman" w:hAnsi="Times New Roman" w:cs="Times New Roman"/>
          <w:sz w:val="24"/>
          <w:szCs w:val="24"/>
        </w:rPr>
        <w:t xml:space="preserve"> militaires</w:t>
      </w:r>
      <w:r w:rsidRPr="004F0075">
        <w:rPr>
          <w:rFonts w:ascii="Times New Roman" w:hAnsi="Times New Roman" w:cs="Times New Roman"/>
          <w:sz w:val="24"/>
          <w:szCs w:val="24"/>
        </w:rPr>
        <w:t>, tentant de supplanter la suprématie d’Hollywood</w:t>
      </w:r>
      <w:r w:rsidR="00794E0D" w:rsidRPr="004F0075">
        <w:rPr>
          <w:rFonts w:ascii="Times New Roman" w:hAnsi="Times New Roman" w:cs="Times New Roman"/>
          <w:sz w:val="24"/>
          <w:szCs w:val="24"/>
        </w:rPr>
        <w:t xml:space="preserve">. L’ordre chinois règne à Hongkong. Taïwan </w:t>
      </w:r>
      <w:r w:rsidRPr="004F0075">
        <w:rPr>
          <w:rFonts w:ascii="Times New Roman" w:hAnsi="Times New Roman" w:cs="Times New Roman"/>
          <w:sz w:val="24"/>
          <w:szCs w:val="24"/>
        </w:rPr>
        <w:t xml:space="preserve">appréhende </w:t>
      </w:r>
      <w:r w:rsidR="00794E0D" w:rsidRPr="004F0075">
        <w:rPr>
          <w:rFonts w:ascii="Times New Roman" w:hAnsi="Times New Roman" w:cs="Times New Roman"/>
          <w:sz w:val="24"/>
          <w:szCs w:val="24"/>
        </w:rPr>
        <w:t xml:space="preserve">une reprise en main par Pékin. </w:t>
      </w:r>
      <w:r w:rsidR="005E26F9" w:rsidRPr="004F0075">
        <w:rPr>
          <w:rFonts w:ascii="Times New Roman" w:hAnsi="Times New Roman" w:cs="Times New Roman"/>
          <w:sz w:val="24"/>
          <w:szCs w:val="24"/>
        </w:rPr>
        <w:t>Le tir antisatellite russe ravive le spectre de la « </w:t>
      </w:r>
      <w:r w:rsidR="005E26F9" w:rsidRPr="004F0075">
        <w:rPr>
          <w:rFonts w:ascii="Times New Roman" w:hAnsi="Times New Roman" w:cs="Times New Roman"/>
          <w:i/>
          <w:iCs/>
          <w:sz w:val="24"/>
          <w:szCs w:val="24"/>
        </w:rPr>
        <w:t>guerre des étoiles</w:t>
      </w:r>
      <w:r w:rsidR="005E26F9" w:rsidRPr="004F0075">
        <w:rPr>
          <w:rFonts w:ascii="Times New Roman" w:hAnsi="Times New Roman" w:cs="Times New Roman"/>
          <w:sz w:val="24"/>
          <w:szCs w:val="24"/>
        </w:rPr>
        <w:t xml:space="preserve"> ». </w:t>
      </w:r>
      <w:r w:rsidR="00D72DCA" w:rsidRPr="004F0075">
        <w:rPr>
          <w:rFonts w:ascii="Times New Roman" w:hAnsi="Times New Roman" w:cs="Times New Roman"/>
          <w:sz w:val="24"/>
          <w:szCs w:val="24"/>
        </w:rPr>
        <w:t>Le Brexit apparaît comme un piège diabolique</w:t>
      </w:r>
      <w:r w:rsidR="00D162E5" w:rsidRPr="004F0075">
        <w:rPr>
          <w:rFonts w:ascii="Times New Roman" w:hAnsi="Times New Roman" w:cs="Times New Roman"/>
          <w:sz w:val="24"/>
          <w:szCs w:val="24"/>
        </w:rPr>
        <w:t xml:space="preserve"> pour une Union européenne en voie d’une sortie de l’Histoire</w:t>
      </w:r>
      <w:r w:rsidR="00D72DCA" w:rsidRPr="004F0075">
        <w:rPr>
          <w:rFonts w:ascii="Times New Roman" w:hAnsi="Times New Roman" w:cs="Times New Roman"/>
          <w:sz w:val="24"/>
          <w:szCs w:val="24"/>
        </w:rPr>
        <w:t>.</w:t>
      </w:r>
      <w:r w:rsidR="00AF656D" w:rsidRPr="004F0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AE907" w14:textId="52BAEDF7" w:rsidR="00E2589B" w:rsidRDefault="00AF656D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 xml:space="preserve">Tous </w:t>
      </w:r>
      <w:r w:rsidR="00840E6F">
        <w:rPr>
          <w:rFonts w:ascii="Times New Roman" w:hAnsi="Times New Roman" w:cs="Times New Roman"/>
          <w:sz w:val="24"/>
          <w:szCs w:val="24"/>
        </w:rPr>
        <w:t xml:space="preserve">ces </w:t>
      </w:r>
      <w:r w:rsidRPr="004F0075">
        <w:rPr>
          <w:rFonts w:ascii="Times New Roman" w:hAnsi="Times New Roman" w:cs="Times New Roman"/>
          <w:sz w:val="24"/>
          <w:szCs w:val="24"/>
        </w:rPr>
        <w:t xml:space="preserve">facteurs contribuent à l’accélération du dérèglement de </w:t>
      </w:r>
      <w:r w:rsidR="00292901" w:rsidRPr="004F0075">
        <w:rPr>
          <w:rFonts w:ascii="Times New Roman" w:hAnsi="Times New Roman" w:cs="Times New Roman"/>
          <w:sz w:val="24"/>
          <w:szCs w:val="24"/>
        </w:rPr>
        <w:t xml:space="preserve">la </w:t>
      </w:r>
      <w:r w:rsidRPr="004F0075">
        <w:rPr>
          <w:rFonts w:ascii="Times New Roman" w:hAnsi="Times New Roman" w:cs="Times New Roman"/>
          <w:sz w:val="24"/>
          <w:szCs w:val="24"/>
        </w:rPr>
        <w:t>gouvernance internationale, voire à son ine</w:t>
      </w:r>
      <w:r w:rsidR="00B52BDB" w:rsidRPr="004F0075">
        <w:rPr>
          <w:rFonts w:ascii="Times New Roman" w:hAnsi="Times New Roman" w:cs="Times New Roman"/>
          <w:sz w:val="24"/>
          <w:szCs w:val="24"/>
        </w:rPr>
        <w:t>fficacité</w:t>
      </w:r>
      <w:r w:rsidRPr="004F0075">
        <w:rPr>
          <w:rFonts w:ascii="Times New Roman" w:hAnsi="Times New Roman" w:cs="Times New Roman"/>
          <w:sz w:val="24"/>
          <w:szCs w:val="24"/>
        </w:rPr>
        <w:t>.</w:t>
      </w:r>
    </w:p>
    <w:p w14:paraId="7BBD21CC" w14:textId="79C16000" w:rsidR="0003777E" w:rsidRDefault="0003777E" w:rsidP="004F0075">
      <w:pPr>
        <w:spacing w:line="276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3777E">
        <w:rPr>
          <w:rFonts w:ascii="Times New Roman" w:hAnsi="Times New Roman" w:cs="Times New Roman"/>
          <w:b/>
          <w:color w:val="FF0000"/>
          <w:sz w:val="44"/>
          <w:szCs w:val="44"/>
        </w:rPr>
        <w:t>Photo pleine page</w:t>
      </w:r>
    </w:p>
    <w:p w14:paraId="4995D426" w14:textId="4A37A7BB" w:rsidR="0003777E" w:rsidRDefault="0003777E" w:rsidP="004F0075">
      <w:pPr>
        <w:spacing w:line="276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542A9CD4" wp14:editId="7E101B44">
            <wp:extent cx="5760720" cy="3238500"/>
            <wp:effectExtent l="0" t="0" r="0" b="0"/>
            <wp:docPr id="5" name="Image 5" descr="Assemblée générale de l'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emblée générale de l'O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2EF1F" w14:textId="6616015F" w:rsidR="0003777E" w:rsidRPr="0003777E" w:rsidRDefault="0003777E" w:rsidP="004F0075">
      <w:pPr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Assemblée générale de l’ONU. Dysfonctionnement, dérèglement, inefficacité : propos de mauvaise humeur, ou constat </w:t>
      </w:r>
      <w:proofErr w:type="gramStart"/>
      <w:r>
        <w:rPr>
          <w:rFonts w:ascii="Times New Roman" w:hAnsi="Times New Roman" w:cs="Times New Roman"/>
          <w:i/>
        </w:rPr>
        <w:t>objectif  ?</w:t>
      </w:r>
      <w:proofErr w:type="gramEnd"/>
      <w:r>
        <w:rPr>
          <w:rFonts w:ascii="Times New Roman" w:hAnsi="Times New Roman" w:cs="Times New Roman"/>
          <w:i/>
        </w:rPr>
        <w:t xml:space="preserve"> Photo Maison Blanche</w:t>
      </w:r>
    </w:p>
    <w:p w14:paraId="3BCA1BFB" w14:textId="77777777" w:rsidR="00AD1114" w:rsidRDefault="00392D0E" w:rsidP="004F007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0075">
        <w:rPr>
          <w:rFonts w:ascii="Times New Roman" w:hAnsi="Times New Roman" w:cs="Times New Roman"/>
          <w:b/>
          <w:bCs/>
          <w:sz w:val="24"/>
          <w:szCs w:val="24"/>
        </w:rPr>
        <w:t>La gouvernance se délite</w:t>
      </w:r>
    </w:p>
    <w:p w14:paraId="478E5F93" w14:textId="77777777" w:rsidR="00904A1B" w:rsidRDefault="00FA48D3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 xml:space="preserve">La pandémie </w:t>
      </w:r>
      <w:r w:rsidR="005A7643" w:rsidRPr="004F0075">
        <w:rPr>
          <w:rFonts w:ascii="Times New Roman" w:hAnsi="Times New Roman" w:cs="Times New Roman"/>
          <w:sz w:val="24"/>
          <w:szCs w:val="24"/>
        </w:rPr>
        <w:t>ser</w:t>
      </w:r>
      <w:r w:rsidR="00C501F4" w:rsidRPr="004F0075">
        <w:rPr>
          <w:rFonts w:ascii="Times New Roman" w:hAnsi="Times New Roman" w:cs="Times New Roman"/>
          <w:sz w:val="24"/>
          <w:szCs w:val="24"/>
        </w:rPr>
        <w:t>t</w:t>
      </w:r>
      <w:r w:rsidR="005A7643" w:rsidRPr="004F0075">
        <w:rPr>
          <w:rFonts w:ascii="Times New Roman" w:hAnsi="Times New Roman" w:cs="Times New Roman"/>
          <w:sz w:val="24"/>
          <w:szCs w:val="24"/>
        </w:rPr>
        <w:t xml:space="preserve"> de révélateur</w:t>
      </w:r>
      <w:r w:rsidR="006A5F06" w:rsidRPr="004F0075">
        <w:rPr>
          <w:rFonts w:ascii="Times New Roman" w:hAnsi="Times New Roman" w:cs="Times New Roman"/>
          <w:sz w:val="24"/>
          <w:szCs w:val="24"/>
        </w:rPr>
        <w:t>,</w:t>
      </w:r>
      <w:r w:rsidR="005A7643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BA53A2" w:rsidRPr="004F0075">
        <w:rPr>
          <w:rFonts w:ascii="Times New Roman" w:hAnsi="Times New Roman" w:cs="Times New Roman"/>
          <w:sz w:val="24"/>
          <w:szCs w:val="24"/>
        </w:rPr>
        <w:t>exacerbe</w:t>
      </w:r>
      <w:r w:rsidRPr="004F0075">
        <w:rPr>
          <w:rFonts w:ascii="Times New Roman" w:hAnsi="Times New Roman" w:cs="Times New Roman"/>
          <w:sz w:val="24"/>
          <w:szCs w:val="24"/>
        </w:rPr>
        <w:t xml:space="preserve"> la crise de la gouvernance mondiale.</w:t>
      </w:r>
      <w:r w:rsidR="00D405CB" w:rsidRPr="004F0075">
        <w:rPr>
          <w:rFonts w:ascii="Times New Roman" w:hAnsi="Times New Roman" w:cs="Times New Roman"/>
          <w:sz w:val="24"/>
          <w:szCs w:val="24"/>
        </w:rPr>
        <w:t xml:space="preserve"> Alors que l’humanité est confrontée à la même peur au même moment, les outils forgés d</w:t>
      </w:r>
      <w:r w:rsidR="00CD5390" w:rsidRPr="004F0075">
        <w:rPr>
          <w:rFonts w:ascii="Times New Roman" w:hAnsi="Times New Roman" w:cs="Times New Roman"/>
          <w:sz w:val="24"/>
          <w:szCs w:val="24"/>
        </w:rPr>
        <w:t>ans</w:t>
      </w:r>
      <w:r w:rsidR="00D405CB" w:rsidRPr="004F0075">
        <w:rPr>
          <w:rFonts w:ascii="Times New Roman" w:hAnsi="Times New Roman" w:cs="Times New Roman"/>
          <w:sz w:val="24"/>
          <w:szCs w:val="24"/>
        </w:rPr>
        <w:t xml:space="preserve"> l’après-guerre autour du système onusien </w:t>
      </w:r>
      <w:r w:rsidR="00DD5929" w:rsidRPr="004F0075">
        <w:rPr>
          <w:rFonts w:ascii="Times New Roman" w:hAnsi="Times New Roman" w:cs="Times New Roman"/>
          <w:sz w:val="24"/>
          <w:szCs w:val="24"/>
        </w:rPr>
        <w:t>dé</w:t>
      </w:r>
      <w:r w:rsidR="00D405CB" w:rsidRPr="004F0075">
        <w:rPr>
          <w:rFonts w:ascii="Times New Roman" w:hAnsi="Times New Roman" w:cs="Times New Roman"/>
          <w:sz w:val="24"/>
          <w:szCs w:val="24"/>
        </w:rPr>
        <w:t>montr</w:t>
      </w:r>
      <w:r w:rsidR="007D0E22" w:rsidRPr="004F0075">
        <w:rPr>
          <w:rFonts w:ascii="Times New Roman" w:hAnsi="Times New Roman" w:cs="Times New Roman"/>
          <w:sz w:val="24"/>
          <w:szCs w:val="24"/>
        </w:rPr>
        <w:t>ent</w:t>
      </w:r>
      <w:r w:rsidR="00DD5929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D405CB" w:rsidRPr="004F0075">
        <w:rPr>
          <w:rFonts w:ascii="Times New Roman" w:hAnsi="Times New Roman" w:cs="Times New Roman"/>
          <w:sz w:val="24"/>
          <w:szCs w:val="24"/>
        </w:rPr>
        <w:t>leurs limites.</w:t>
      </w:r>
      <w:r w:rsidR="0019459D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4529E0" w:rsidRPr="004F0075">
        <w:rPr>
          <w:rFonts w:ascii="Times New Roman" w:hAnsi="Times New Roman" w:cs="Times New Roman"/>
          <w:sz w:val="24"/>
          <w:szCs w:val="24"/>
        </w:rPr>
        <w:t>Le détricotage du système multilatéral se poursuit</w:t>
      </w:r>
      <w:r w:rsidR="00F7533C" w:rsidRPr="004F0075">
        <w:rPr>
          <w:rFonts w:ascii="Times New Roman" w:hAnsi="Times New Roman" w:cs="Times New Roman"/>
          <w:sz w:val="24"/>
          <w:szCs w:val="24"/>
        </w:rPr>
        <w:t xml:space="preserve">. </w:t>
      </w:r>
      <w:r w:rsidR="00BA53A2" w:rsidRPr="004F0075">
        <w:rPr>
          <w:rFonts w:ascii="Times New Roman" w:hAnsi="Times New Roman" w:cs="Times New Roman"/>
          <w:sz w:val="24"/>
          <w:szCs w:val="24"/>
        </w:rPr>
        <w:t>L</w:t>
      </w:r>
      <w:r w:rsidR="0019459D" w:rsidRPr="004F0075">
        <w:rPr>
          <w:rFonts w:ascii="Times New Roman" w:hAnsi="Times New Roman" w:cs="Times New Roman"/>
          <w:sz w:val="24"/>
          <w:szCs w:val="24"/>
        </w:rPr>
        <w:t>e monde n’est plus multipolaire mais « </w:t>
      </w:r>
      <w:r w:rsidR="0019459D" w:rsidRPr="004F0075">
        <w:rPr>
          <w:rFonts w:ascii="Times New Roman" w:hAnsi="Times New Roman" w:cs="Times New Roman"/>
          <w:i/>
          <w:iCs/>
          <w:sz w:val="24"/>
          <w:szCs w:val="24"/>
        </w:rPr>
        <w:t>multiplexe</w:t>
      </w:r>
      <w:r w:rsidR="0019459D" w:rsidRPr="004F0075">
        <w:rPr>
          <w:rFonts w:ascii="Times New Roman" w:hAnsi="Times New Roman" w:cs="Times New Roman"/>
          <w:sz w:val="24"/>
          <w:szCs w:val="24"/>
        </w:rPr>
        <w:t> ». Un monde intégré et désintégré au sein duquel coexistent différentes formes de complexité et de conflictualité que le gendarme universel ne parvient plus à canaliser.</w:t>
      </w:r>
      <w:r w:rsidR="00DC692F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BA53A2" w:rsidRPr="004F0075">
        <w:rPr>
          <w:rFonts w:ascii="Times New Roman" w:hAnsi="Times New Roman" w:cs="Times New Roman"/>
          <w:sz w:val="24"/>
          <w:szCs w:val="24"/>
        </w:rPr>
        <w:t>Nos</w:t>
      </w:r>
      <w:r w:rsidR="00DC692F" w:rsidRPr="004F0075">
        <w:rPr>
          <w:rFonts w:ascii="Times New Roman" w:hAnsi="Times New Roman" w:cs="Times New Roman"/>
          <w:sz w:val="24"/>
          <w:szCs w:val="24"/>
        </w:rPr>
        <w:t xml:space="preserve"> dirigeants nous promettent de se projeter dans le monde d’après sans l’analyser au préalable. Ils évoluent sans cap ni boussole tels des somnambules.</w:t>
      </w:r>
      <w:r w:rsidR="007D0E22" w:rsidRPr="004F0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FC9CF" w14:textId="77777777" w:rsidR="00904A1B" w:rsidRDefault="007D0E22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>Nous vivons un paradoxe</w:t>
      </w:r>
      <w:r w:rsidR="00BA53A2" w:rsidRPr="004F0075">
        <w:rPr>
          <w:rFonts w:ascii="Times New Roman" w:hAnsi="Times New Roman" w:cs="Times New Roman"/>
          <w:sz w:val="24"/>
          <w:szCs w:val="24"/>
        </w:rPr>
        <w:t>.</w:t>
      </w:r>
      <w:r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BA53A2" w:rsidRPr="004F0075">
        <w:rPr>
          <w:rFonts w:ascii="Times New Roman" w:hAnsi="Times New Roman" w:cs="Times New Roman"/>
          <w:sz w:val="24"/>
          <w:szCs w:val="24"/>
        </w:rPr>
        <w:t>A</w:t>
      </w:r>
      <w:r w:rsidRPr="004F0075">
        <w:rPr>
          <w:rFonts w:ascii="Times New Roman" w:hAnsi="Times New Roman" w:cs="Times New Roman"/>
          <w:sz w:val="24"/>
          <w:szCs w:val="24"/>
        </w:rPr>
        <w:t xml:space="preserve">lors que les réponses aux problèmes </w:t>
      </w:r>
      <w:r w:rsidR="00CD5390" w:rsidRPr="004F0075">
        <w:rPr>
          <w:rFonts w:ascii="Times New Roman" w:hAnsi="Times New Roman" w:cs="Times New Roman"/>
          <w:sz w:val="24"/>
          <w:szCs w:val="24"/>
        </w:rPr>
        <w:t>universels</w:t>
      </w:r>
      <w:r w:rsidRPr="004F0075">
        <w:rPr>
          <w:rFonts w:ascii="Times New Roman" w:hAnsi="Times New Roman" w:cs="Times New Roman"/>
          <w:sz w:val="24"/>
          <w:szCs w:val="24"/>
        </w:rPr>
        <w:t xml:space="preserve"> devraient être trouvées dans un cadre multilatéral</w:t>
      </w:r>
      <w:r w:rsidR="004529E0" w:rsidRPr="004F0075">
        <w:rPr>
          <w:rFonts w:ascii="Times New Roman" w:hAnsi="Times New Roman" w:cs="Times New Roman"/>
          <w:sz w:val="24"/>
          <w:szCs w:val="24"/>
        </w:rPr>
        <w:t xml:space="preserve"> (ONU et ses institutions spécialisées, Union européenne, Conseil de l’Europe, OSCE, Alliance atlantique, Union africaine, ASEAN, G20 </w:t>
      </w:r>
      <w:r w:rsidR="00904A1B">
        <w:rPr>
          <w:rFonts w:ascii="Times New Roman" w:hAnsi="Times New Roman" w:cs="Times New Roman"/>
          <w:sz w:val="24"/>
          <w:szCs w:val="24"/>
        </w:rPr>
        <w:t xml:space="preserve">de Rome, </w:t>
      </w:r>
      <w:r w:rsidR="004529E0" w:rsidRPr="004F0075">
        <w:rPr>
          <w:rFonts w:ascii="Times New Roman" w:hAnsi="Times New Roman" w:cs="Times New Roman"/>
          <w:sz w:val="24"/>
          <w:szCs w:val="24"/>
        </w:rPr>
        <w:t>COP</w:t>
      </w:r>
      <w:proofErr w:type="gramStart"/>
      <w:r w:rsidR="005E26F9" w:rsidRPr="004F0075">
        <w:rPr>
          <w:rFonts w:ascii="Times New Roman" w:hAnsi="Times New Roman" w:cs="Times New Roman"/>
          <w:sz w:val="24"/>
          <w:szCs w:val="24"/>
        </w:rPr>
        <w:t xml:space="preserve">26  </w:t>
      </w:r>
      <w:r w:rsidR="004529E0" w:rsidRPr="004F007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529E0" w:rsidRPr="004F0075">
        <w:rPr>
          <w:rFonts w:ascii="Times New Roman" w:hAnsi="Times New Roman" w:cs="Times New Roman"/>
          <w:sz w:val="24"/>
          <w:szCs w:val="24"/>
        </w:rPr>
        <w:t>)</w:t>
      </w:r>
      <w:r w:rsidRPr="004F0075">
        <w:rPr>
          <w:rFonts w:ascii="Times New Roman" w:hAnsi="Times New Roman" w:cs="Times New Roman"/>
          <w:sz w:val="24"/>
          <w:szCs w:val="24"/>
        </w:rPr>
        <w:t xml:space="preserve">, elles le sont </w:t>
      </w:r>
      <w:r w:rsidR="00CD5390" w:rsidRPr="004F0075">
        <w:rPr>
          <w:rFonts w:ascii="Times New Roman" w:hAnsi="Times New Roman" w:cs="Times New Roman"/>
          <w:sz w:val="24"/>
          <w:szCs w:val="24"/>
        </w:rPr>
        <w:t>ailleurs</w:t>
      </w:r>
      <w:r w:rsidR="00904A1B">
        <w:rPr>
          <w:rFonts w:ascii="Times New Roman" w:hAnsi="Times New Roman" w:cs="Times New Roman"/>
          <w:sz w:val="24"/>
          <w:szCs w:val="24"/>
        </w:rPr>
        <w:t> : d</w:t>
      </w:r>
      <w:r w:rsidRPr="004F0075">
        <w:rPr>
          <w:rFonts w:ascii="Times New Roman" w:hAnsi="Times New Roman" w:cs="Times New Roman"/>
          <w:sz w:val="24"/>
          <w:szCs w:val="24"/>
        </w:rPr>
        <w:t xml:space="preserve">ans un cadre national, </w:t>
      </w:r>
      <w:r w:rsidR="00DD5929" w:rsidRPr="004F0075">
        <w:rPr>
          <w:rFonts w:ascii="Times New Roman" w:hAnsi="Times New Roman" w:cs="Times New Roman"/>
          <w:sz w:val="24"/>
          <w:szCs w:val="24"/>
        </w:rPr>
        <w:t xml:space="preserve">bilatéral, </w:t>
      </w:r>
      <w:r w:rsidRPr="004F0075">
        <w:rPr>
          <w:rFonts w:ascii="Times New Roman" w:hAnsi="Times New Roman" w:cs="Times New Roman"/>
          <w:sz w:val="24"/>
          <w:szCs w:val="24"/>
        </w:rPr>
        <w:t>voire restreint (coalitions de volontaires</w:t>
      </w:r>
      <w:r w:rsidR="00173AD0" w:rsidRPr="004F0075">
        <w:rPr>
          <w:rFonts w:ascii="Times New Roman" w:hAnsi="Times New Roman" w:cs="Times New Roman"/>
          <w:sz w:val="24"/>
          <w:szCs w:val="24"/>
        </w:rPr>
        <w:t xml:space="preserve">, sommet </w:t>
      </w:r>
      <w:r w:rsidR="006A5F06" w:rsidRPr="004F0075">
        <w:rPr>
          <w:rFonts w:ascii="Times New Roman" w:hAnsi="Times New Roman" w:cs="Times New Roman"/>
          <w:sz w:val="24"/>
          <w:szCs w:val="24"/>
        </w:rPr>
        <w:t xml:space="preserve">pour la </w:t>
      </w:r>
      <w:r w:rsidR="00173AD0" w:rsidRPr="004F0075">
        <w:rPr>
          <w:rFonts w:ascii="Times New Roman" w:hAnsi="Times New Roman" w:cs="Times New Roman"/>
          <w:sz w:val="24"/>
          <w:szCs w:val="24"/>
        </w:rPr>
        <w:t>démocratie de Joe Biden</w:t>
      </w:r>
      <w:r w:rsidRPr="004F0075">
        <w:rPr>
          <w:rFonts w:ascii="Times New Roman" w:hAnsi="Times New Roman" w:cs="Times New Roman"/>
          <w:sz w:val="24"/>
          <w:szCs w:val="24"/>
        </w:rPr>
        <w:t xml:space="preserve">…). </w:t>
      </w:r>
    </w:p>
    <w:p w14:paraId="490BC850" w14:textId="5AAE05FB" w:rsidR="00DC692F" w:rsidRPr="004F0075" w:rsidRDefault="005A7643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>L</w:t>
      </w:r>
      <w:r w:rsidR="00B70EFC" w:rsidRPr="004F0075">
        <w:rPr>
          <w:rFonts w:ascii="Times New Roman" w:hAnsi="Times New Roman" w:cs="Times New Roman"/>
          <w:sz w:val="24"/>
          <w:szCs w:val="24"/>
        </w:rPr>
        <w:t>es régulat</w:t>
      </w:r>
      <w:r w:rsidR="00CD5390" w:rsidRPr="004F0075">
        <w:rPr>
          <w:rFonts w:ascii="Times New Roman" w:hAnsi="Times New Roman" w:cs="Times New Roman"/>
          <w:sz w:val="24"/>
          <w:szCs w:val="24"/>
        </w:rPr>
        <w:t>eurs</w:t>
      </w:r>
      <w:r w:rsidR="00B70EFC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75698A" w:rsidRPr="004F0075">
        <w:rPr>
          <w:rFonts w:ascii="Times New Roman" w:hAnsi="Times New Roman" w:cs="Times New Roman"/>
          <w:sz w:val="24"/>
          <w:szCs w:val="24"/>
        </w:rPr>
        <w:t>multilatéraux, clés de voûte de la sécurité collective au XXe siècle</w:t>
      </w:r>
      <w:r w:rsidR="006A5F06" w:rsidRPr="004F0075">
        <w:rPr>
          <w:rFonts w:ascii="Times New Roman" w:hAnsi="Times New Roman" w:cs="Times New Roman"/>
          <w:sz w:val="24"/>
          <w:szCs w:val="24"/>
        </w:rPr>
        <w:t>,</w:t>
      </w:r>
      <w:r w:rsidR="0075698A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Pr="004F0075">
        <w:rPr>
          <w:rFonts w:ascii="Times New Roman" w:hAnsi="Times New Roman" w:cs="Times New Roman"/>
          <w:sz w:val="24"/>
          <w:szCs w:val="24"/>
        </w:rPr>
        <w:t>ne peuvent</w:t>
      </w:r>
      <w:r w:rsidR="00B70EFC" w:rsidRPr="004F0075">
        <w:rPr>
          <w:rFonts w:ascii="Times New Roman" w:hAnsi="Times New Roman" w:cs="Times New Roman"/>
          <w:sz w:val="24"/>
          <w:szCs w:val="24"/>
        </w:rPr>
        <w:t xml:space="preserve"> jouer leur rôle de modération, de prévention des crises</w:t>
      </w:r>
      <w:r w:rsidR="00CD5390" w:rsidRPr="004F0075">
        <w:rPr>
          <w:rFonts w:ascii="Times New Roman" w:hAnsi="Times New Roman" w:cs="Times New Roman"/>
          <w:sz w:val="24"/>
          <w:szCs w:val="24"/>
        </w:rPr>
        <w:t xml:space="preserve"> a</w:t>
      </w:r>
      <w:r w:rsidR="0075698A" w:rsidRPr="004F0075">
        <w:rPr>
          <w:rFonts w:ascii="Times New Roman" w:hAnsi="Times New Roman" w:cs="Times New Roman"/>
          <w:sz w:val="24"/>
          <w:szCs w:val="24"/>
        </w:rPr>
        <w:t>u XXIe siècle</w:t>
      </w:r>
      <w:r w:rsidR="00765D43" w:rsidRPr="004F0075">
        <w:rPr>
          <w:rFonts w:ascii="Times New Roman" w:hAnsi="Times New Roman" w:cs="Times New Roman"/>
          <w:sz w:val="24"/>
          <w:szCs w:val="24"/>
        </w:rPr>
        <w:t xml:space="preserve">. Et cela </w:t>
      </w:r>
      <w:r w:rsidR="005E26F9" w:rsidRPr="004F0075">
        <w:rPr>
          <w:rFonts w:ascii="Times New Roman" w:hAnsi="Times New Roman" w:cs="Times New Roman"/>
          <w:sz w:val="24"/>
          <w:szCs w:val="24"/>
        </w:rPr>
        <w:t>au moment où la rivalité sino-américaine dessine un nouvel ordre mondial</w:t>
      </w:r>
      <w:r w:rsidR="00173AD0" w:rsidRPr="004F0075">
        <w:rPr>
          <w:rFonts w:ascii="Times New Roman" w:hAnsi="Times New Roman" w:cs="Times New Roman"/>
          <w:sz w:val="24"/>
          <w:szCs w:val="24"/>
        </w:rPr>
        <w:t xml:space="preserve"> et</w:t>
      </w:r>
      <w:r w:rsidR="004D25FB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2150E4" w:rsidRPr="004F0075">
        <w:rPr>
          <w:rFonts w:ascii="Times New Roman" w:hAnsi="Times New Roman" w:cs="Times New Roman"/>
          <w:sz w:val="24"/>
          <w:szCs w:val="24"/>
        </w:rPr>
        <w:t>où l’on reconstruit des murs</w:t>
      </w:r>
      <w:r w:rsidR="00196D77" w:rsidRPr="004F0075">
        <w:rPr>
          <w:rFonts w:ascii="Times New Roman" w:hAnsi="Times New Roman" w:cs="Times New Roman"/>
          <w:sz w:val="24"/>
          <w:szCs w:val="24"/>
        </w:rPr>
        <w:t>,</w:t>
      </w:r>
      <w:r w:rsidR="00765D43" w:rsidRPr="004F0075">
        <w:rPr>
          <w:rFonts w:ascii="Times New Roman" w:hAnsi="Times New Roman" w:cs="Times New Roman"/>
          <w:sz w:val="24"/>
          <w:szCs w:val="24"/>
        </w:rPr>
        <w:t xml:space="preserve"> conséquence du « </w:t>
      </w:r>
      <w:r w:rsidR="00765D43" w:rsidRPr="004F0075">
        <w:rPr>
          <w:rFonts w:ascii="Times New Roman" w:hAnsi="Times New Roman" w:cs="Times New Roman"/>
          <w:i/>
          <w:iCs/>
          <w:sz w:val="24"/>
          <w:szCs w:val="24"/>
        </w:rPr>
        <w:t>cloisonnement du</w:t>
      </w:r>
      <w:r w:rsidR="00765D43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765D43" w:rsidRPr="004F0075">
        <w:rPr>
          <w:rFonts w:ascii="Times New Roman" w:hAnsi="Times New Roman" w:cs="Times New Roman"/>
          <w:i/>
          <w:iCs/>
          <w:sz w:val="24"/>
          <w:szCs w:val="24"/>
        </w:rPr>
        <w:t>monde</w:t>
      </w:r>
      <w:r w:rsidR="00765D43" w:rsidRPr="004F0075">
        <w:rPr>
          <w:rFonts w:ascii="Times New Roman" w:hAnsi="Times New Roman" w:cs="Times New Roman"/>
          <w:sz w:val="24"/>
          <w:szCs w:val="24"/>
        </w:rPr>
        <w:t> » (Michel Foucher)</w:t>
      </w:r>
      <w:r w:rsidR="00B70EFC" w:rsidRPr="004F0075">
        <w:rPr>
          <w:rFonts w:ascii="Times New Roman" w:hAnsi="Times New Roman" w:cs="Times New Roman"/>
          <w:sz w:val="24"/>
          <w:szCs w:val="24"/>
        </w:rPr>
        <w:t>.</w:t>
      </w:r>
      <w:r w:rsidR="0075698A" w:rsidRPr="004F0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BD40E" w14:textId="0D69C263" w:rsidR="003B0BEB" w:rsidRDefault="003B0BEB" w:rsidP="004F007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Géopolitique de la post-vérité. </w:t>
      </w:r>
    </w:p>
    <w:p w14:paraId="68ECC645" w14:textId="46730AC3" w:rsidR="00904A1B" w:rsidRDefault="00CD5390" w:rsidP="004F00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0075">
        <w:rPr>
          <w:rFonts w:ascii="Times New Roman" w:hAnsi="Times New Roman" w:cs="Times New Roman"/>
          <w:sz w:val="24"/>
          <w:szCs w:val="24"/>
        </w:rPr>
        <w:t xml:space="preserve">La fin du monde d’hier s’accompagne des balbutiements du monde d’après. </w:t>
      </w:r>
      <w:r w:rsidR="00920B27" w:rsidRPr="004F0075">
        <w:rPr>
          <w:rFonts w:ascii="Times New Roman" w:hAnsi="Times New Roman" w:cs="Times New Roman"/>
          <w:sz w:val="24"/>
          <w:szCs w:val="24"/>
        </w:rPr>
        <w:t>Vents contraires, courants changeants, repères brouillés dans le « </w:t>
      </w:r>
      <w:proofErr w:type="spellStart"/>
      <w:r w:rsidR="00920B27" w:rsidRPr="004F0075">
        <w:rPr>
          <w:rFonts w:ascii="Times New Roman" w:hAnsi="Times New Roman" w:cs="Times New Roman"/>
          <w:i/>
          <w:iCs/>
          <w:sz w:val="24"/>
          <w:szCs w:val="24"/>
        </w:rPr>
        <w:t>metavers</w:t>
      </w:r>
      <w:proofErr w:type="spellEnd"/>
      <w:r w:rsidR="00920B27" w:rsidRPr="004F0075">
        <w:rPr>
          <w:rFonts w:ascii="Times New Roman" w:hAnsi="Times New Roman" w:cs="Times New Roman"/>
          <w:sz w:val="24"/>
          <w:szCs w:val="24"/>
        </w:rPr>
        <w:t> », méta univers</w:t>
      </w:r>
      <w:r w:rsidR="002150E4" w:rsidRPr="004F0075">
        <w:rPr>
          <w:rFonts w:ascii="Times New Roman" w:hAnsi="Times New Roman" w:cs="Times New Roman"/>
          <w:sz w:val="24"/>
          <w:szCs w:val="24"/>
        </w:rPr>
        <w:t xml:space="preserve"> du</w:t>
      </w:r>
      <w:r w:rsidRPr="004F0075">
        <w:rPr>
          <w:rFonts w:ascii="Times New Roman" w:hAnsi="Times New Roman" w:cs="Times New Roman"/>
          <w:sz w:val="24"/>
          <w:szCs w:val="24"/>
        </w:rPr>
        <w:t xml:space="preserve"> XXIe siècle</w:t>
      </w:r>
      <w:r w:rsidR="00904A1B">
        <w:rPr>
          <w:rFonts w:ascii="Times New Roman" w:hAnsi="Times New Roman" w:cs="Times New Roman"/>
          <w:sz w:val="24"/>
          <w:szCs w:val="24"/>
        </w:rPr>
        <w:t xml:space="preserve"> (monde parallèle accessible par écrans connectés)</w:t>
      </w:r>
      <w:r w:rsidR="00920B27" w:rsidRPr="004F0075">
        <w:rPr>
          <w:rFonts w:ascii="Times New Roman" w:hAnsi="Times New Roman" w:cs="Times New Roman"/>
          <w:sz w:val="24"/>
          <w:szCs w:val="24"/>
        </w:rPr>
        <w:t>. Décadence tout en grandeur d’un monde condamné par la marche de l’Histoire</w:t>
      </w:r>
      <w:r w:rsidR="00904A1B">
        <w:rPr>
          <w:rFonts w:ascii="Times New Roman" w:hAnsi="Times New Roman" w:cs="Times New Roman"/>
          <w:sz w:val="24"/>
          <w:szCs w:val="24"/>
        </w:rPr>
        <w:t>,</w:t>
      </w:r>
      <w:r w:rsidR="00920B27" w:rsidRPr="004F0075">
        <w:rPr>
          <w:rFonts w:ascii="Times New Roman" w:hAnsi="Times New Roman" w:cs="Times New Roman"/>
          <w:sz w:val="24"/>
          <w:szCs w:val="24"/>
        </w:rPr>
        <w:t xml:space="preserve"> à la manière de la fresque de Luchino Visconti, </w:t>
      </w:r>
      <w:r w:rsidR="00920B27" w:rsidRPr="004F0075">
        <w:rPr>
          <w:rFonts w:ascii="Times New Roman" w:hAnsi="Times New Roman" w:cs="Times New Roman"/>
          <w:i/>
          <w:iCs/>
          <w:sz w:val="24"/>
          <w:szCs w:val="24"/>
        </w:rPr>
        <w:t>Le guépard</w:t>
      </w:r>
      <w:r w:rsidR="00920B27" w:rsidRPr="004F0075">
        <w:rPr>
          <w:rFonts w:ascii="Times New Roman" w:hAnsi="Times New Roman" w:cs="Times New Roman"/>
          <w:sz w:val="24"/>
          <w:szCs w:val="24"/>
        </w:rPr>
        <w:t> !</w:t>
      </w:r>
      <w:r w:rsidR="00F7533C" w:rsidRPr="004F0075">
        <w:rPr>
          <w:rFonts w:ascii="Times New Roman" w:hAnsi="Times New Roman" w:cs="Times New Roman"/>
          <w:sz w:val="24"/>
          <w:szCs w:val="24"/>
        </w:rPr>
        <w:t xml:space="preserve"> Tel est le tableau que l’on peut esquisser à grands traits du dérèglement de la planète durant l’année 2021.</w:t>
      </w:r>
      <w:r w:rsidR="00F9665F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EA1DFB" w:rsidRPr="004F0075">
        <w:rPr>
          <w:rFonts w:ascii="Times New Roman" w:hAnsi="Times New Roman" w:cs="Times New Roman"/>
          <w:sz w:val="24"/>
          <w:szCs w:val="24"/>
        </w:rPr>
        <w:t xml:space="preserve">Elle </w:t>
      </w:r>
      <w:r w:rsidR="0057782E" w:rsidRPr="004F0075">
        <w:rPr>
          <w:rFonts w:ascii="Times New Roman" w:hAnsi="Times New Roman" w:cs="Times New Roman"/>
          <w:sz w:val="24"/>
          <w:szCs w:val="24"/>
        </w:rPr>
        <w:t xml:space="preserve">restera comme l’année des défis, l’année des dénis. </w:t>
      </w:r>
    </w:p>
    <w:p w14:paraId="69B44C25" w14:textId="4B6057D1" w:rsidR="00920B27" w:rsidRPr="004F0075" w:rsidRDefault="00CD5390" w:rsidP="004F0075">
      <w:pPr>
        <w:spacing w:line="276" w:lineRule="auto"/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</w:pPr>
      <w:r w:rsidRPr="004F0075">
        <w:rPr>
          <w:rFonts w:ascii="Times New Roman" w:hAnsi="Times New Roman" w:cs="Times New Roman"/>
          <w:sz w:val="24"/>
          <w:szCs w:val="24"/>
        </w:rPr>
        <w:t>En raison des importants changements de paradigmes que nous connaissons, les questions de gouvernance mondiale sont incontournables. Si nouvel ordre mondial, il doit y avoir, comment prendre en compte la substitution du global à l’international</w:t>
      </w:r>
      <w:r w:rsidR="00904A1B">
        <w:rPr>
          <w:rFonts w:ascii="Times New Roman" w:hAnsi="Times New Roman" w:cs="Times New Roman"/>
          <w:sz w:val="24"/>
          <w:szCs w:val="24"/>
        </w:rPr>
        <w:t>,</w:t>
      </w:r>
      <w:r w:rsidRPr="004F0075">
        <w:rPr>
          <w:rFonts w:ascii="Times New Roman" w:hAnsi="Times New Roman" w:cs="Times New Roman"/>
          <w:sz w:val="24"/>
          <w:szCs w:val="24"/>
        </w:rPr>
        <w:t xml:space="preserve"> et à qui doit revenir la charge d’en être le garant</w:t>
      </w:r>
      <w:r w:rsidR="00EA1DFB" w:rsidRPr="004F0075">
        <w:rPr>
          <w:rFonts w:ascii="Times New Roman" w:hAnsi="Times New Roman" w:cs="Times New Roman"/>
          <w:sz w:val="24"/>
          <w:szCs w:val="24"/>
        </w:rPr>
        <w:t>,</w:t>
      </w:r>
      <w:r w:rsidRPr="004F0075">
        <w:rPr>
          <w:rFonts w:ascii="Times New Roman" w:hAnsi="Times New Roman" w:cs="Times New Roman"/>
          <w:sz w:val="24"/>
          <w:szCs w:val="24"/>
        </w:rPr>
        <w:t xml:space="preserve"> avec ou sans les États ? La question n’a pas encore trouvé de solution durable. Un constat s’impose. Il ne semble plus y avoir de capitaine</w:t>
      </w:r>
      <w:r w:rsidR="004638DE">
        <w:rPr>
          <w:rFonts w:ascii="Times New Roman" w:hAnsi="Times New Roman" w:cs="Times New Roman"/>
          <w:sz w:val="24"/>
          <w:szCs w:val="24"/>
        </w:rPr>
        <w:t>s</w:t>
      </w:r>
      <w:r w:rsidRPr="004F0075">
        <w:rPr>
          <w:rFonts w:ascii="Times New Roman" w:hAnsi="Times New Roman" w:cs="Times New Roman"/>
          <w:sz w:val="24"/>
          <w:szCs w:val="24"/>
        </w:rPr>
        <w:t xml:space="preserve"> dans le navire de la gouvernance </w:t>
      </w:r>
      <w:r w:rsidR="00D212C8" w:rsidRPr="004F0075">
        <w:rPr>
          <w:rFonts w:ascii="Times New Roman" w:hAnsi="Times New Roman" w:cs="Times New Roman"/>
          <w:sz w:val="24"/>
          <w:szCs w:val="24"/>
        </w:rPr>
        <w:t>internation</w:t>
      </w:r>
      <w:r w:rsidRPr="004F0075">
        <w:rPr>
          <w:rFonts w:ascii="Times New Roman" w:hAnsi="Times New Roman" w:cs="Times New Roman"/>
          <w:sz w:val="24"/>
          <w:szCs w:val="24"/>
        </w:rPr>
        <w:t>ale</w:t>
      </w:r>
      <w:r w:rsidR="00D212C8" w:rsidRPr="004F0075">
        <w:rPr>
          <w:rFonts w:ascii="Times New Roman" w:hAnsi="Times New Roman" w:cs="Times New Roman"/>
          <w:sz w:val="24"/>
          <w:szCs w:val="24"/>
        </w:rPr>
        <w:t xml:space="preserve"> évoluant dans le brouillard </w:t>
      </w:r>
      <w:r w:rsidR="00D54DE4" w:rsidRPr="004F0075">
        <w:rPr>
          <w:rFonts w:ascii="Times New Roman" w:hAnsi="Times New Roman" w:cs="Times New Roman"/>
          <w:sz w:val="24"/>
          <w:szCs w:val="24"/>
        </w:rPr>
        <w:t>de la « </w:t>
      </w:r>
      <w:r w:rsidR="00D54DE4" w:rsidRPr="004F0075">
        <w:rPr>
          <w:rFonts w:ascii="Times New Roman" w:hAnsi="Times New Roman" w:cs="Times New Roman"/>
          <w:i/>
          <w:iCs/>
          <w:sz w:val="24"/>
          <w:szCs w:val="24"/>
        </w:rPr>
        <w:t xml:space="preserve">mêlée </w:t>
      </w:r>
      <w:r w:rsidR="00D212C8" w:rsidRPr="004F0075">
        <w:rPr>
          <w:rFonts w:ascii="Times New Roman" w:hAnsi="Times New Roman" w:cs="Times New Roman"/>
          <w:i/>
          <w:iCs/>
          <w:sz w:val="24"/>
          <w:szCs w:val="24"/>
        </w:rPr>
        <w:t>mondial</w:t>
      </w:r>
      <w:r w:rsidR="00D54DE4" w:rsidRPr="004F007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54DE4" w:rsidRPr="004F0075">
        <w:rPr>
          <w:rFonts w:ascii="Times New Roman" w:hAnsi="Times New Roman" w:cs="Times New Roman"/>
          <w:sz w:val="24"/>
          <w:szCs w:val="24"/>
        </w:rPr>
        <w:t> »</w:t>
      </w:r>
      <w:r w:rsidRPr="004F0075">
        <w:rPr>
          <w:rFonts w:ascii="Times New Roman" w:hAnsi="Times New Roman" w:cs="Times New Roman"/>
          <w:sz w:val="24"/>
          <w:szCs w:val="24"/>
        </w:rPr>
        <w:t>. Toutes sortes d’aveuglement l</w:t>
      </w:r>
      <w:r w:rsidR="004638DE">
        <w:rPr>
          <w:rFonts w:ascii="Times New Roman" w:hAnsi="Times New Roman" w:cs="Times New Roman"/>
          <w:sz w:val="24"/>
          <w:szCs w:val="24"/>
        </w:rPr>
        <w:t xml:space="preserve">es </w:t>
      </w:r>
      <w:r w:rsidRPr="004F0075">
        <w:rPr>
          <w:rFonts w:ascii="Times New Roman" w:hAnsi="Times New Roman" w:cs="Times New Roman"/>
          <w:sz w:val="24"/>
          <w:szCs w:val="24"/>
        </w:rPr>
        <w:t>empêchent de redresser la barre afin de chercher, de trouver une cohérence à l’action internationale.</w:t>
      </w:r>
      <w:r w:rsidR="00D212C8" w:rsidRPr="004F0075">
        <w:rPr>
          <w:rFonts w:ascii="Times New Roman" w:hAnsi="Times New Roman" w:cs="Times New Roman"/>
          <w:sz w:val="24"/>
          <w:szCs w:val="24"/>
        </w:rPr>
        <w:t xml:space="preserve"> </w:t>
      </w:r>
      <w:r w:rsidR="00D54DE4" w:rsidRPr="004F0075">
        <w:rPr>
          <w:rFonts w:ascii="Times New Roman" w:hAnsi="Times New Roman" w:cs="Times New Roman"/>
          <w:sz w:val="24"/>
          <w:szCs w:val="24"/>
        </w:rPr>
        <w:t>En plagiant</w:t>
      </w:r>
      <w:r w:rsidR="008E60D2" w:rsidRPr="004F0075">
        <w:rPr>
          <w:rFonts w:ascii="Times New Roman" w:hAnsi="Times New Roman" w:cs="Times New Roman"/>
          <w:sz w:val="24"/>
          <w:szCs w:val="24"/>
        </w:rPr>
        <w:t xml:space="preserve"> Stanley Kubrick</w:t>
      </w:r>
      <w:r w:rsidR="00D54DE4" w:rsidRPr="004F0075">
        <w:rPr>
          <w:rFonts w:ascii="Times New Roman" w:hAnsi="Times New Roman" w:cs="Times New Roman"/>
          <w:sz w:val="24"/>
          <w:szCs w:val="24"/>
        </w:rPr>
        <w:t xml:space="preserve">, nous pourrions </w:t>
      </w:r>
      <w:r w:rsidR="008E60D2" w:rsidRPr="004F0075">
        <w:rPr>
          <w:rFonts w:ascii="Times New Roman" w:hAnsi="Times New Roman" w:cs="Times New Roman"/>
          <w:sz w:val="24"/>
          <w:szCs w:val="24"/>
        </w:rPr>
        <w:t xml:space="preserve">ainsi </w:t>
      </w:r>
      <w:r w:rsidR="005463B0" w:rsidRPr="004F0075">
        <w:rPr>
          <w:rFonts w:ascii="Times New Roman" w:hAnsi="Times New Roman" w:cs="Times New Roman"/>
          <w:sz w:val="24"/>
          <w:szCs w:val="24"/>
        </w:rPr>
        <w:t>conclure</w:t>
      </w:r>
      <w:r w:rsidR="00D54DE4" w:rsidRPr="004F0075">
        <w:rPr>
          <w:rFonts w:ascii="Times New Roman" w:hAnsi="Times New Roman" w:cs="Times New Roman"/>
          <w:sz w:val="24"/>
          <w:szCs w:val="24"/>
        </w:rPr>
        <w:t> : 2021, odyssée de l’impasse.</w:t>
      </w:r>
    </w:p>
    <w:p w14:paraId="423F81DC" w14:textId="77777777" w:rsidR="00AF4B88" w:rsidRDefault="00AF4B88" w:rsidP="00AF4B88">
      <w:pPr>
        <w:pStyle w:val="Titre2"/>
        <w:shd w:val="clear" w:color="auto" w:fill="FFFFFF"/>
        <w:spacing w:before="0" w:beforeAutospacing="0" w:after="0" w:afterAutospacing="0" w:line="276" w:lineRule="auto"/>
        <w:textAlignment w:val="baseline"/>
        <w:rPr>
          <w:noProof/>
        </w:rPr>
      </w:pPr>
      <w:r>
        <w:rPr>
          <w:noProof/>
        </w:rPr>
        <w:lastRenderedPageBreak/>
        <w:drawing>
          <wp:inline distT="0" distB="0" distL="0" distR="0" wp14:anchorId="548027F1" wp14:editId="53891A5F">
            <wp:extent cx="1352550" cy="1352550"/>
            <wp:effectExtent l="0" t="0" r="0" b="0"/>
            <wp:docPr id="3" name="Image 3" descr="Une image contenant texte, stationnair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stationnaire, documen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BEB">
        <w:rPr>
          <w:bCs w:val="0"/>
          <w:color w:val="202124"/>
          <w:sz w:val="24"/>
          <w:szCs w:val="24"/>
          <w:shd w:val="clear" w:color="auto" w:fill="FFFFFF"/>
        </w:rPr>
        <w:t xml:space="preserve">(*) Noël </w:t>
      </w:r>
      <w:proofErr w:type="spellStart"/>
      <w:r w:rsidRPr="003B0BEB">
        <w:rPr>
          <w:bCs w:val="0"/>
          <w:color w:val="202124"/>
          <w:sz w:val="24"/>
          <w:szCs w:val="24"/>
          <w:shd w:val="clear" w:color="auto" w:fill="FFFFFF"/>
        </w:rPr>
        <w:t>Dantec</w:t>
      </w:r>
      <w:proofErr w:type="spellEnd"/>
      <w:r>
        <w:rPr>
          <w:b w:val="0"/>
          <w:bCs w:val="0"/>
          <w:color w:val="202124"/>
          <w:sz w:val="24"/>
          <w:szCs w:val="24"/>
          <w:shd w:val="clear" w:color="auto" w:fill="FFFFFF"/>
        </w:rPr>
        <w:t xml:space="preserve"> est le pseudonyme </w:t>
      </w:r>
      <w:r w:rsidRPr="004F0075">
        <w:rPr>
          <w:b w:val="0"/>
          <w:bCs w:val="0"/>
          <w:color w:val="202124"/>
          <w:sz w:val="24"/>
          <w:szCs w:val="24"/>
          <w:shd w:val="clear" w:color="auto" w:fill="FFFFFF"/>
        </w:rPr>
        <w:t>d’un haut fonctionnaire</w:t>
      </w:r>
      <w:r>
        <w:rPr>
          <w:b w:val="0"/>
          <w:bCs w:val="0"/>
          <w:color w:val="202124"/>
          <w:sz w:val="24"/>
          <w:szCs w:val="24"/>
          <w:shd w:val="clear" w:color="auto" w:fill="FFFFFF"/>
        </w:rPr>
        <w:t>, par ailleurs expert en relations</w:t>
      </w:r>
      <w:r w:rsidRPr="00AF4B88">
        <w:rPr>
          <w:b w:val="0"/>
          <w:bCs w:val="0"/>
          <w:color w:val="202124"/>
          <w:sz w:val="24"/>
          <w:szCs w:val="24"/>
          <w:shd w:val="clear" w:color="auto" w:fill="FFFFFF"/>
        </w:rPr>
        <w:t xml:space="preserve"> </w:t>
      </w:r>
      <w:r>
        <w:rPr>
          <w:b w:val="0"/>
          <w:bCs w:val="0"/>
          <w:color w:val="202124"/>
          <w:sz w:val="24"/>
          <w:szCs w:val="24"/>
          <w:shd w:val="clear" w:color="auto" w:fill="FFFFFF"/>
        </w:rPr>
        <w:t>internationales.</w:t>
      </w:r>
      <w:r w:rsidRPr="00AF4B88">
        <w:rPr>
          <w:noProof/>
        </w:rPr>
        <w:t xml:space="preserve"> </w:t>
      </w:r>
    </w:p>
    <w:p w14:paraId="6EAED25E" w14:textId="196599DC" w:rsidR="00AF4B88" w:rsidRPr="004F0075" w:rsidRDefault="00AF4B88" w:rsidP="00AF4B88">
      <w:pPr>
        <w:pStyle w:val="Titre2"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bCs w:val="0"/>
          <w:sz w:val="24"/>
          <w:szCs w:val="24"/>
        </w:rPr>
      </w:pPr>
    </w:p>
    <w:sectPr w:rsidR="00AF4B88" w:rsidRPr="004F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0AB0" w14:textId="77777777" w:rsidR="009B3906" w:rsidRDefault="009B3906" w:rsidP="007172C6">
      <w:pPr>
        <w:spacing w:after="0" w:line="240" w:lineRule="auto"/>
      </w:pPr>
      <w:r>
        <w:separator/>
      </w:r>
    </w:p>
  </w:endnote>
  <w:endnote w:type="continuationSeparator" w:id="0">
    <w:p w14:paraId="34E52049" w14:textId="77777777" w:rsidR="009B3906" w:rsidRDefault="009B3906" w:rsidP="0071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906D" w14:textId="77777777" w:rsidR="009B3906" w:rsidRDefault="009B3906" w:rsidP="007172C6">
      <w:pPr>
        <w:spacing w:after="0" w:line="240" w:lineRule="auto"/>
      </w:pPr>
      <w:r>
        <w:separator/>
      </w:r>
    </w:p>
  </w:footnote>
  <w:footnote w:type="continuationSeparator" w:id="0">
    <w:p w14:paraId="2735F355" w14:textId="77777777" w:rsidR="009B3906" w:rsidRDefault="009B3906" w:rsidP="00717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9B"/>
    <w:rsid w:val="00030729"/>
    <w:rsid w:val="000357BD"/>
    <w:rsid w:val="0003777E"/>
    <w:rsid w:val="00040B66"/>
    <w:rsid w:val="0009379C"/>
    <w:rsid w:val="000E176B"/>
    <w:rsid w:val="000E206E"/>
    <w:rsid w:val="000E5361"/>
    <w:rsid w:val="0015726A"/>
    <w:rsid w:val="00173AD0"/>
    <w:rsid w:val="001826B2"/>
    <w:rsid w:val="00183EDB"/>
    <w:rsid w:val="00187BD8"/>
    <w:rsid w:val="0019459D"/>
    <w:rsid w:val="00196D77"/>
    <w:rsid w:val="001E68A9"/>
    <w:rsid w:val="00212EF5"/>
    <w:rsid w:val="002150E4"/>
    <w:rsid w:val="00216FF2"/>
    <w:rsid w:val="0027192E"/>
    <w:rsid w:val="002774F3"/>
    <w:rsid w:val="00292901"/>
    <w:rsid w:val="002A0738"/>
    <w:rsid w:val="002C42D2"/>
    <w:rsid w:val="002C4990"/>
    <w:rsid w:val="002E7FD6"/>
    <w:rsid w:val="00302E05"/>
    <w:rsid w:val="00305F44"/>
    <w:rsid w:val="00306C00"/>
    <w:rsid w:val="00325B32"/>
    <w:rsid w:val="00340F57"/>
    <w:rsid w:val="00382D00"/>
    <w:rsid w:val="00392D0E"/>
    <w:rsid w:val="003A0D7D"/>
    <w:rsid w:val="003B0BEB"/>
    <w:rsid w:val="003B48F2"/>
    <w:rsid w:val="00401EB0"/>
    <w:rsid w:val="00433F8B"/>
    <w:rsid w:val="00446863"/>
    <w:rsid w:val="004529E0"/>
    <w:rsid w:val="00454EB5"/>
    <w:rsid w:val="004638DE"/>
    <w:rsid w:val="00470551"/>
    <w:rsid w:val="0047456A"/>
    <w:rsid w:val="00485B78"/>
    <w:rsid w:val="004D25FB"/>
    <w:rsid w:val="004F0075"/>
    <w:rsid w:val="00505263"/>
    <w:rsid w:val="00533B4C"/>
    <w:rsid w:val="0054543C"/>
    <w:rsid w:val="005463B0"/>
    <w:rsid w:val="0057782E"/>
    <w:rsid w:val="00577D09"/>
    <w:rsid w:val="00577F96"/>
    <w:rsid w:val="005A7643"/>
    <w:rsid w:val="005B57BD"/>
    <w:rsid w:val="005C71B2"/>
    <w:rsid w:val="005D5D33"/>
    <w:rsid w:val="005E1208"/>
    <w:rsid w:val="005E26F9"/>
    <w:rsid w:val="005E6B77"/>
    <w:rsid w:val="00604743"/>
    <w:rsid w:val="006350BA"/>
    <w:rsid w:val="0063529D"/>
    <w:rsid w:val="006809AF"/>
    <w:rsid w:val="006A5F06"/>
    <w:rsid w:val="007172C6"/>
    <w:rsid w:val="007176DD"/>
    <w:rsid w:val="00742A15"/>
    <w:rsid w:val="00754333"/>
    <w:rsid w:val="0075698A"/>
    <w:rsid w:val="00765D43"/>
    <w:rsid w:val="00771CB6"/>
    <w:rsid w:val="007729C9"/>
    <w:rsid w:val="00794E0D"/>
    <w:rsid w:val="00796504"/>
    <w:rsid w:val="00796AD0"/>
    <w:rsid w:val="007B62E5"/>
    <w:rsid w:val="007D0E22"/>
    <w:rsid w:val="00807061"/>
    <w:rsid w:val="008160F0"/>
    <w:rsid w:val="00823EF1"/>
    <w:rsid w:val="00827893"/>
    <w:rsid w:val="00840E6F"/>
    <w:rsid w:val="008700D0"/>
    <w:rsid w:val="00886891"/>
    <w:rsid w:val="008939EC"/>
    <w:rsid w:val="008B24AF"/>
    <w:rsid w:val="008D153C"/>
    <w:rsid w:val="008D1B35"/>
    <w:rsid w:val="008E60D2"/>
    <w:rsid w:val="008E6508"/>
    <w:rsid w:val="00904A1B"/>
    <w:rsid w:val="00920B27"/>
    <w:rsid w:val="009814A1"/>
    <w:rsid w:val="009A29E8"/>
    <w:rsid w:val="009B3906"/>
    <w:rsid w:val="009C101F"/>
    <w:rsid w:val="009F1649"/>
    <w:rsid w:val="00A20683"/>
    <w:rsid w:val="00A557CE"/>
    <w:rsid w:val="00A62E77"/>
    <w:rsid w:val="00A71903"/>
    <w:rsid w:val="00A72CD0"/>
    <w:rsid w:val="00AB60FF"/>
    <w:rsid w:val="00AD1114"/>
    <w:rsid w:val="00AE601D"/>
    <w:rsid w:val="00AF4A9B"/>
    <w:rsid w:val="00AF4B88"/>
    <w:rsid w:val="00AF656D"/>
    <w:rsid w:val="00B0305D"/>
    <w:rsid w:val="00B36491"/>
    <w:rsid w:val="00B5202C"/>
    <w:rsid w:val="00B52BDB"/>
    <w:rsid w:val="00B70EFC"/>
    <w:rsid w:val="00B74BE5"/>
    <w:rsid w:val="00B75EE6"/>
    <w:rsid w:val="00BA53A2"/>
    <w:rsid w:val="00BB71D8"/>
    <w:rsid w:val="00BC1E64"/>
    <w:rsid w:val="00BC253B"/>
    <w:rsid w:val="00BE0163"/>
    <w:rsid w:val="00BF393C"/>
    <w:rsid w:val="00C01FA1"/>
    <w:rsid w:val="00C03649"/>
    <w:rsid w:val="00C06D9E"/>
    <w:rsid w:val="00C501F4"/>
    <w:rsid w:val="00C5559C"/>
    <w:rsid w:val="00C83060"/>
    <w:rsid w:val="00C959C8"/>
    <w:rsid w:val="00CD5390"/>
    <w:rsid w:val="00D162E5"/>
    <w:rsid w:val="00D17BD9"/>
    <w:rsid w:val="00D212C8"/>
    <w:rsid w:val="00D30315"/>
    <w:rsid w:val="00D405CB"/>
    <w:rsid w:val="00D45498"/>
    <w:rsid w:val="00D54DE4"/>
    <w:rsid w:val="00D72DCA"/>
    <w:rsid w:val="00DC692F"/>
    <w:rsid w:val="00DD5929"/>
    <w:rsid w:val="00E108F5"/>
    <w:rsid w:val="00E2589B"/>
    <w:rsid w:val="00E40DE6"/>
    <w:rsid w:val="00E905D8"/>
    <w:rsid w:val="00EA1DFB"/>
    <w:rsid w:val="00EC5070"/>
    <w:rsid w:val="00EE707C"/>
    <w:rsid w:val="00F2181B"/>
    <w:rsid w:val="00F22665"/>
    <w:rsid w:val="00F7533C"/>
    <w:rsid w:val="00F922B5"/>
    <w:rsid w:val="00F9665F"/>
    <w:rsid w:val="00FA48D3"/>
    <w:rsid w:val="00FC15A2"/>
    <w:rsid w:val="00FC6263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F3A9"/>
  <w15:chartTrackingRefBased/>
  <w15:docId w15:val="{3EDC0D64-DE9F-42A3-8C46-31A6280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96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650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172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72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17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C81A-BE93-4D5A-BB8A-2E090BC5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dahan</dc:creator>
  <cp:keywords/>
  <dc:description/>
  <cp:lastModifiedBy>Laure FANJEAU</cp:lastModifiedBy>
  <cp:revision>2</cp:revision>
  <dcterms:created xsi:type="dcterms:W3CDTF">2021-12-25T16:00:00Z</dcterms:created>
  <dcterms:modified xsi:type="dcterms:W3CDTF">2021-12-25T16:00:00Z</dcterms:modified>
</cp:coreProperties>
</file>